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7E21E" w14:textId="3FB9A0D3" w:rsidR="00D47DA5" w:rsidRPr="00841BCD" w:rsidRDefault="00D47DA5" w:rsidP="00D47DA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Start w:id="2" w:name="_Hlk100570888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103-e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A910AD">
        <w:rPr>
          <w:rFonts w:ascii="Arial" w:hAnsi="Arial" w:cs="Times New Roman"/>
          <w:b/>
          <w:bCs/>
          <w:sz w:val="24"/>
          <w:szCs w:val="20"/>
          <w:lang w:val="en-GB" w:eastAsia="ja-JP"/>
        </w:rPr>
        <w:t>R4-</w:t>
      </w:r>
      <w:r w:rsidRPr="00035BA7">
        <w:rPr>
          <w:rFonts w:ascii="Arial" w:hAnsi="Arial" w:cs="Times New Roman"/>
          <w:b/>
          <w:bCs/>
          <w:sz w:val="24"/>
          <w:szCs w:val="20"/>
          <w:lang w:val="en-GB" w:eastAsia="ja-JP"/>
        </w:rPr>
        <w:t>22</w:t>
      </w:r>
      <w:r w:rsidR="00895EF1">
        <w:rPr>
          <w:rFonts w:ascii="Arial" w:hAnsi="Arial" w:cs="Times New Roman"/>
          <w:b/>
          <w:bCs/>
          <w:sz w:val="24"/>
          <w:szCs w:val="20"/>
          <w:lang w:val="en-GB" w:eastAsia="ja-JP"/>
        </w:rPr>
        <w:t>08090</w:t>
      </w:r>
    </w:p>
    <w:p w14:paraId="654A7176" w14:textId="77777777" w:rsidR="00D47DA5" w:rsidRDefault="00D47DA5" w:rsidP="00D47DA5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 Meeting, May 9-20, 2022</w:t>
      </w:r>
    </w:p>
    <w:bookmarkEnd w:id="2"/>
    <w:p w14:paraId="3CBEC397" w14:textId="77777777" w:rsidR="00266DEA" w:rsidRPr="00841BCD" w:rsidRDefault="00266DEA" w:rsidP="00FC048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</w:p>
    <w:p w14:paraId="2B377475" w14:textId="77777777" w:rsidR="007E1D16" w:rsidRPr="00E47E45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1793C016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AF6C5E">
        <w:rPr>
          <w:rFonts w:ascii="Arial" w:eastAsia="Calibri" w:hAnsi="Arial" w:cs="Arial"/>
          <w:b/>
          <w:bCs/>
          <w:sz w:val="24"/>
          <w:lang w:val="en-GB"/>
        </w:rPr>
        <w:t>Interruption</w:t>
      </w:r>
      <w:r w:rsidR="001C2902">
        <w:rPr>
          <w:rFonts w:ascii="Arial" w:eastAsia="Calibri" w:hAnsi="Arial" w:cs="Arial"/>
          <w:b/>
          <w:bCs/>
          <w:sz w:val="24"/>
          <w:lang w:val="en-GB"/>
        </w:rPr>
        <w:t xml:space="preserve"> requirements</w:t>
      </w:r>
      <w:r w:rsidR="00266DEA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341486">
        <w:rPr>
          <w:rFonts w:ascii="Arial" w:eastAsia="Calibri" w:hAnsi="Arial" w:cs="Arial"/>
          <w:b/>
          <w:bCs/>
          <w:sz w:val="24"/>
          <w:lang w:val="en-GB"/>
        </w:rPr>
        <w:t>at</w:t>
      </w:r>
      <w:r w:rsidR="00266DEA">
        <w:rPr>
          <w:rFonts w:ascii="Arial" w:eastAsia="Calibri" w:hAnsi="Arial" w:cs="Arial"/>
          <w:b/>
          <w:bCs/>
          <w:sz w:val="24"/>
          <w:lang w:val="en-GB"/>
        </w:rPr>
        <w:t xml:space="preserve"> SRS antenna</w:t>
      </w:r>
      <w:r w:rsidR="00341486">
        <w:rPr>
          <w:rFonts w:ascii="Arial" w:eastAsia="Calibri" w:hAnsi="Arial" w:cs="Arial"/>
          <w:b/>
          <w:bCs/>
          <w:sz w:val="24"/>
          <w:lang w:val="en-GB"/>
        </w:rPr>
        <w:t xml:space="preserve"> port</w:t>
      </w:r>
      <w:r w:rsidR="00266DEA">
        <w:rPr>
          <w:rFonts w:ascii="Arial" w:eastAsia="Calibri" w:hAnsi="Arial" w:cs="Arial"/>
          <w:b/>
          <w:bCs/>
          <w:sz w:val="24"/>
          <w:lang w:val="en-GB"/>
        </w:rPr>
        <w:t xml:space="preserve"> switching</w:t>
      </w:r>
    </w:p>
    <w:p w14:paraId="53921647" w14:textId="33E4D841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47DA5">
        <w:rPr>
          <w:rFonts w:ascii="Arial" w:eastAsia="MS Mincho" w:hAnsi="Arial" w:cs="Arial"/>
          <w:b/>
          <w:bCs/>
          <w:sz w:val="24"/>
          <w:szCs w:val="20"/>
          <w:lang w:val="en-GB"/>
        </w:rPr>
        <w:t>9.9.1.1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2170F1" w14:textId="18E9F723" w:rsidR="00A22B78" w:rsidRPr="00A90222" w:rsidRDefault="00192EF5" w:rsidP="00FA2D0E">
      <w:pPr>
        <w:spacing w:before="120" w:after="120" w:line="256" w:lineRule="auto"/>
        <w:jc w:val="both"/>
      </w:pPr>
      <w:r>
        <w:rPr>
          <w:rFonts w:hint="eastAsia"/>
          <w:lang w:eastAsia="zh-CN"/>
        </w:rPr>
        <w:t>In</w:t>
      </w:r>
      <w:r w:rsidR="00F76141">
        <w:t xml:space="preserve"> RAN</w:t>
      </w:r>
      <w:r w:rsidR="001C604C">
        <w:t>4#</w:t>
      </w:r>
      <w:r w:rsidR="00351FF5">
        <w:t>10</w:t>
      </w:r>
      <w:r w:rsidR="006F6D5B">
        <w:t>2</w:t>
      </w:r>
      <w:r w:rsidR="001C604C">
        <w:t xml:space="preserve">-e meeting, the </w:t>
      </w:r>
      <w:r w:rsidR="006F6D5B">
        <w:t>core</w:t>
      </w:r>
      <w:r w:rsidR="00FA2D0E">
        <w:t xml:space="preserve"> </w:t>
      </w:r>
      <w:r w:rsidR="001C604C">
        <w:t xml:space="preserve">requirements </w:t>
      </w:r>
      <w:r w:rsidR="006F6D5B">
        <w:t xml:space="preserve">for </w:t>
      </w:r>
      <w:r w:rsidR="001C604C">
        <w:t xml:space="preserve">SRS antenna port switching were </w:t>
      </w:r>
      <w:r w:rsidR="006F6D5B">
        <w:t xml:space="preserve">declared completed </w:t>
      </w:r>
      <w:r w:rsidR="000841A5">
        <w:t>and</w:t>
      </w:r>
      <w:r w:rsidR="00A25705">
        <w:t xml:space="preserve"> the </w:t>
      </w:r>
      <w:r w:rsidR="00351FF5">
        <w:t>way forward was agreed in</w:t>
      </w:r>
      <w:r w:rsidR="00B95BEF">
        <w:t xml:space="preserve"> [1]</w:t>
      </w:r>
      <w:r w:rsidR="00A25705">
        <w:t>.</w:t>
      </w:r>
      <w:r w:rsidR="00B95BEF">
        <w:t xml:space="preserve"> </w:t>
      </w:r>
      <w:r w:rsidR="00681201">
        <w:t xml:space="preserve">In this paper we </w:t>
      </w:r>
      <w:r w:rsidR="006F6D5B">
        <w:t>are discussing some minor leftover issues</w:t>
      </w:r>
      <w:r w:rsidR="008F3095">
        <w:t xml:space="preserve">. </w:t>
      </w:r>
      <w:r w:rsidR="00F76141">
        <w:t xml:space="preserve">           </w:t>
      </w:r>
    </w:p>
    <w:p w14:paraId="2FF6A72B" w14:textId="050A8760" w:rsidR="003B659E" w:rsidRPr="00841BCD" w:rsidRDefault="0057470D" w:rsidP="00AE56B1">
      <w:pPr>
        <w:pStyle w:val="RAN4H1"/>
      </w:pPr>
      <w:r>
        <w:t>Discussion</w:t>
      </w:r>
    </w:p>
    <w:p w14:paraId="7C26C703" w14:textId="301F90C0" w:rsidR="000353FB" w:rsidRDefault="000353FB" w:rsidP="00140E6B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At last meeting, the interruption requirements </w:t>
      </w:r>
      <w:r w:rsidR="00F70752">
        <w:rPr>
          <w:lang w:eastAsia="zh-CN"/>
        </w:rPr>
        <w:t xml:space="preserve">were concluded </w:t>
      </w:r>
      <w:r>
        <w:rPr>
          <w:lang w:eastAsia="zh-CN"/>
        </w:rPr>
        <w:t xml:space="preserve">based on symbol-level for scenario 1 </w:t>
      </w:r>
      <w:r w:rsidR="007D3FD6">
        <w:rPr>
          <w:lang w:eastAsia="zh-CN"/>
        </w:rPr>
        <w:t xml:space="preserve">in </w:t>
      </w:r>
      <w:r>
        <w:rPr>
          <w:lang w:eastAsia="zh-CN"/>
        </w:rPr>
        <w:t>sync</w:t>
      </w:r>
      <w:r w:rsidR="007D3FD6">
        <w:rPr>
          <w:lang w:eastAsia="zh-CN"/>
        </w:rPr>
        <w:t>hronous</w:t>
      </w:r>
      <w:r>
        <w:rPr>
          <w:lang w:eastAsia="zh-CN"/>
        </w:rPr>
        <w:t xml:space="preserve"> case and based on slot-level for other scenarios. </w:t>
      </w:r>
      <w:r w:rsidR="00F70752">
        <w:rPr>
          <w:lang w:eastAsia="zh-CN"/>
        </w:rPr>
        <w:t>There were</w:t>
      </w:r>
      <w:r w:rsidR="00652F44">
        <w:rPr>
          <w:lang w:eastAsia="zh-CN"/>
        </w:rPr>
        <w:t xml:space="preserve"> some proposals how to handle the cases </w:t>
      </w:r>
      <w:r w:rsidR="00652F44" w:rsidRPr="00652F44">
        <w:rPr>
          <w:lang w:eastAsia="zh-CN"/>
        </w:rPr>
        <w:t>if UE does not support simultaneous Rx/Tx in intra-/inter-band TDD sync</w:t>
      </w:r>
      <w:r w:rsidR="00652F44">
        <w:rPr>
          <w:lang w:eastAsia="zh-CN"/>
        </w:rPr>
        <w:t xml:space="preserve">. </w:t>
      </w:r>
      <w:r>
        <w:rPr>
          <w:lang w:eastAsia="zh-CN"/>
        </w:rPr>
        <w:t xml:space="preserve">  </w:t>
      </w:r>
    </w:p>
    <w:p w14:paraId="5F95CAD3" w14:textId="3C9B9657" w:rsidR="00F70752" w:rsidRPr="00F70752" w:rsidRDefault="00F70752" w:rsidP="00F70752">
      <w:pPr>
        <w:pStyle w:val="ListParagraph"/>
        <w:numPr>
          <w:ilvl w:val="1"/>
          <w:numId w:val="46"/>
        </w:numPr>
        <w:autoSpaceDN w:val="0"/>
        <w:spacing w:after="120" w:line="252" w:lineRule="auto"/>
        <w:ind w:left="1080"/>
        <w:contextualSpacing w:val="0"/>
        <w:rPr>
          <w:i/>
          <w:iCs/>
        </w:rPr>
      </w:pPr>
      <w:r w:rsidRPr="00F70752">
        <w:rPr>
          <w:i/>
          <w:iCs/>
        </w:rPr>
        <w:t>FFS how to handle U</w:t>
      </w:r>
      <w:r>
        <w:rPr>
          <w:i/>
          <w:iCs/>
        </w:rPr>
        <w:t>E</w:t>
      </w:r>
      <w:r w:rsidRPr="00F70752">
        <w:rPr>
          <w:i/>
          <w:iCs/>
        </w:rPr>
        <w:t xml:space="preserve">s supporting </w:t>
      </w:r>
      <w:proofErr w:type="spellStart"/>
      <w:r w:rsidRPr="00F70752">
        <w:rPr>
          <w:i/>
          <w:iCs/>
        </w:rPr>
        <w:t>simultaneousRxTxInterBandENDC</w:t>
      </w:r>
      <w:proofErr w:type="spellEnd"/>
      <w:r w:rsidRPr="00F70752">
        <w:rPr>
          <w:i/>
          <w:iCs/>
        </w:rPr>
        <w:t xml:space="preserve"> or </w:t>
      </w:r>
      <w:proofErr w:type="spellStart"/>
      <w:r w:rsidRPr="00F70752">
        <w:rPr>
          <w:i/>
          <w:iCs/>
        </w:rPr>
        <w:t>simultaneousRxTxInterBandCA</w:t>
      </w:r>
      <w:proofErr w:type="spellEnd"/>
      <w:r w:rsidRPr="00F70752">
        <w:rPr>
          <w:i/>
          <w:iCs/>
        </w:rPr>
        <w:t xml:space="preserve"> </w:t>
      </w:r>
    </w:p>
    <w:p w14:paraId="1092E117" w14:textId="77777777" w:rsidR="00F70752" w:rsidRPr="00F70752" w:rsidRDefault="00F70752" w:rsidP="00F70752">
      <w:pPr>
        <w:pStyle w:val="ListParagraph"/>
        <w:numPr>
          <w:ilvl w:val="1"/>
          <w:numId w:val="46"/>
        </w:numPr>
        <w:autoSpaceDN w:val="0"/>
        <w:spacing w:after="120" w:line="252" w:lineRule="auto"/>
        <w:ind w:left="1080"/>
        <w:contextualSpacing w:val="0"/>
        <w:rPr>
          <w:i/>
          <w:iCs/>
        </w:rPr>
      </w:pPr>
      <w:r w:rsidRPr="00F70752">
        <w:rPr>
          <w:i/>
          <w:iCs/>
        </w:rPr>
        <w:t>FFS whether to exclude downlink symbols from interruption requirements for intra-band TDD synchronous case.</w:t>
      </w:r>
    </w:p>
    <w:p w14:paraId="285FAE2F" w14:textId="1D2E78FC" w:rsidR="0057470D" w:rsidRDefault="00A243CD" w:rsidP="00A243CD">
      <w:pPr>
        <w:spacing w:after="120"/>
        <w:jc w:val="both"/>
        <w:rPr>
          <w:szCs w:val="24"/>
          <w:lang w:eastAsia="zh-CN"/>
        </w:rPr>
      </w:pPr>
      <w:r>
        <w:rPr>
          <w:lang w:eastAsia="zh-CN"/>
        </w:rPr>
        <w:t>In our understanding, the intention was to decrease the interruption length by 1 symbol</w:t>
      </w:r>
      <w:r w:rsidR="000875BE">
        <w:rPr>
          <w:lang w:eastAsia="zh-CN"/>
        </w:rPr>
        <w:t xml:space="preserve"> or 1 </w:t>
      </w:r>
      <w:r>
        <w:rPr>
          <w:lang w:eastAsia="zh-CN"/>
        </w:rPr>
        <w:t xml:space="preserve">slot </w:t>
      </w:r>
      <w:r>
        <w:rPr>
          <w:szCs w:val="24"/>
          <w:lang w:eastAsia="zh-CN"/>
        </w:rPr>
        <w:t xml:space="preserve">when the symbol before or after configured SRS resource is the downlink symbol. We agree the transient time after SRS transmission in this case is captured in the Tx-to-Rx (NTX-RX) </w:t>
      </w:r>
      <w:r w:rsidR="000875BE">
        <w:rPr>
          <w:szCs w:val="24"/>
          <w:lang w:eastAsia="zh-CN"/>
        </w:rPr>
        <w:t>or</w:t>
      </w:r>
      <w:r>
        <w:rPr>
          <w:szCs w:val="24"/>
          <w:lang w:eastAsia="zh-CN"/>
        </w:rPr>
        <w:t xml:space="preserve"> Rx-to-Tx (NRX-TX) transient time, </w:t>
      </w:r>
      <w:r w:rsidR="001346AC">
        <w:rPr>
          <w:szCs w:val="24"/>
          <w:lang w:eastAsia="zh-CN"/>
        </w:rPr>
        <w:t xml:space="preserve">which means DL scheduling is not expected within the </w:t>
      </w:r>
      <w:proofErr w:type="gramStart"/>
      <w:r w:rsidR="001346AC">
        <w:rPr>
          <w:szCs w:val="24"/>
          <w:lang w:eastAsia="zh-CN"/>
        </w:rPr>
        <w:t>time period</w:t>
      </w:r>
      <w:proofErr w:type="gramEnd"/>
      <w:r w:rsidR="001346AC">
        <w:rPr>
          <w:szCs w:val="24"/>
          <w:lang w:eastAsia="zh-CN"/>
        </w:rPr>
        <w:t xml:space="preserve">, but interruption shall still apply irrespective of the causes. </w:t>
      </w:r>
      <w:r w:rsidR="0057470D">
        <w:rPr>
          <w:szCs w:val="24"/>
          <w:lang w:eastAsia="zh-CN"/>
        </w:rPr>
        <w:t>If something needs to be clarified, we can add similar sentences as did for SRS carrier-based switching:</w:t>
      </w:r>
    </w:p>
    <w:p w14:paraId="79AA136B" w14:textId="717FD38A" w:rsidR="0057470D" w:rsidRPr="0057470D" w:rsidRDefault="0057470D" w:rsidP="0057470D">
      <w:pPr>
        <w:pStyle w:val="ListParagraph"/>
        <w:numPr>
          <w:ilvl w:val="0"/>
          <w:numId w:val="48"/>
        </w:numPr>
        <w:spacing w:after="120"/>
        <w:jc w:val="both"/>
        <w:rPr>
          <w:i/>
          <w:iCs/>
          <w:szCs w:val="24"/>
          <w:lang w:eastAsia="zh-CN"/>
        </w:rPr>
      </w:pPr>
      <w:r w:rsidRPr="0057470D">
        <w:rPr>
          <w:i/>
          <w:iCs/>
          <w:szCs w:val="24"/>
          <w:lang w:eastAsia="zh-CN"/>
        </w:rPr>
        <w:t>for UE, which does not support simultaneous reception and transmission for inter-band TDD CA specified in TS 38.331 [2</w:t>
      </w:r>
      <w:proofErr w:type="gramStart"/>
      <w:r w:rsidRPr="0057470D">
        <w:rPr>
          <w:i/>
          <w:iCs/>
          <w:szCs w:val="24"/>
          <w:lang w:eastAsia="zh-CN"/>
        </w:rPr>
        <w:t>],</w:t>
      </w:r>
      <w:r>
        <w:rPr>
          <w:i/>
          <w:iCs/>
          <w:szCs w:val="24"/>
          <w:lang w:eastAsia="zh-CN"/>
        </w:rPr>
        <w:t xml:space="preserve"> </w:t>
      </w:r>
      <w:r w:rsidRPr="0057470D">
        <w:rPr>
          <w:i/>
          <w:iCs/>
          <w:szCs w:val="24"/>
          <w:lang w:eastAsia="zh-CN"/>
        </w:rPr>
        <w:t>and</w:t>
      </w:r>
      <w:proofErr w:type="gramEnd"/>
      <w:r w:rsidRPr="0057470D">
        <w:rPr>
          <w:i/>
          <w:iCs/>
          <w:szCs w:val="24"/>
          <w:lang w:eastAsia="zh-CN"/>
        </w:rPr>
        <w:t xml:space="preserve"> is compliant to the requirements for inter-band CA with uplink in one NR band and without simultaneous Rx/Tx specified in TS 38.101</w:t>
      </w:r>
      <w:r w:rsidRPr="0057470D">
        <w:rPr>
          <w:rFonts w:hint="eastAsia"/>
          <w:i/>
          <w:iCs/>
          <w:szCs w:val="24"/>
          <w:lang w:eastAsia="zh-CN"/>
        </w:rPr>
        <w:t>-3</w:t>
      </w:r>
      <w:r w:rsidRPr="0057470D">
        <w:rPr>
          <w:i/>
          <w:iCs/>
          <w:szCs w:val="24"/>
          <w:lang w:eastAsia="zh-CN"/>
        </w:rPr>
        <w:t xml:space="preserve"> [</w:t>
      </w:r>
      <w:r w:rsidRPr="0057470D">
        <w:rPr>
          <w:rFonts w:hint="eastAsia"/>
          <w:i/>
          <w:iCs/>
          <w:szCs w:val="24"/>
          <w:lang w:eastAsia="zh-CN"/>
        </w:rPr>
        <w:t>20</w:t>
      </w:r>
      <w:r w:rsidRPr="0057470D">
        <w:rPr>
          <w:i/>
          <w:iCs/>
          <w:szCs w:val="24"/>
          <w:lang w:eastAsia="zh-CN"/>
        </w:rPr>
        <w:t>], the SRS transmission are not simultaneously scheduled with DL SSB/CSI-RS for L3 or L1 measurements transmission on other carriers.</w:t>
      </w:r>
    </w:p>
    <w:p w14:paraId="5C220BCE" w14:textId="1AE420B5" w:rsidR="00A243CD" w:rsidRPr="0057470D" w:rsidRDefault="0057470D" w:rsidP="00A243CD">
      <w:pPr>
        <w:spacing w:after="120"/>
        <w:jc w:val="both"/>
        <w:rPr>
          <w:b/>
          <w:bCs/>
          <w:szCs w:val="24"/>
          <w:lang w:eastAsia="zh-CN"/>
        </w:rPr>
      </w:pPr>
      <w:r w:rsidRPr="0057470D">
        <w:rPr>
          <w:b/>
          <w:bCs/>
          <w:szCs w:val="24"/>
          <w:lang w:eastAsia="zh-CN"/>
        </w:rPr>
        <w:t>Proposal</w:t>
      </w:r>
      <w:r w:rsidR="000875BE">
        <w:rPr>
          <w:b/>
          <w:bCs/>
          <w:szCs w:val="24"/>
          <w:lang w:eastAsia="zh-CN"/>
        </w:rPr>
        <w:t xml:space="preserve"> </w:t>
      </w:r>
      <w:r w:rsidRPr="0057470D">
        <w:rPr>
          <w:b/>
          <w:bCs/>
          <w:szCs w:val="24"/>
          <w:lang w:eastAsia="zh-CN"/>
        </w:rPr>
        <w:t xml:space="preserve">1: Add below clarification when the UE does not support simultaneous reception and transmission for inter-band TDD CA:  </w:t>
      </w:r>
      <w:r w:rsidR="001346AC" w:rsidRPr="0057470D">
        <w:rPr>
          <w:b/>
          <w:bCs/>
          <w:szCs w:val="24"/>
          <w:lang w:eastAsia="zh-CN"/>
        </w:rPr>
        <w:t xml:space="preserve"> </w:t>
      </w:r>
    </w:p>
    <w:p w14:paraId="679690FE" w14:textId="03959B41" w:rsidR="0057470D" w:rsidRDefault="0057470D" w:rsidP="0057470D">
      <w:pPr>
        <w:pStyle w:val="ListParagraph"/>
        <w:numPr>
          <w:ilvl w:val="0"/>
          <w:numId w:val="48"/>
        </w:numPr>
        <w:spacing w:after="120"/>
        <w:jc w:val="both"/>
        <w:rPr>
          <w:b/>
          <w:bCs/>
          <w:szCs w:val="24"/>
          <w:lang w:eastAsia="zh-CN"/>
        </w:rPr>
      </w:pPr>
      <w:r w:rsidRPr="0057470D">
        <w:rPr>
          <w:b/>
          <w:bCs/>
          <w:szCs w:val="24"/>
          <w:lang w:eastAsia="zh-CN"/>
        </w:rPr>
        <w:t>for UE, which does not support simultaneous reception and transmission for inter-band TDD CA specified in TS 38.331 [2</w:t>
      </w:r>
      <w:proofErr w:type="gramStart"/>
      <w:r w:rsidRPr="0057470D">
        <w:rPr>
          <w:b/>
          <w:bCs/>
          <w:szCs w:val="24"/>
          <w:lang w:eastAsia="zh-CN"/>
        </w:rPr>
        <w:t>], and</w:t>
      </w:r>
      <w:proofErr w:type="gramEnd"/>
      <w:r w:rsidRPr="0057470D">
        <w:rPr>
          <w:b/>
          <w:bCs/>
          <w:szCs w:val="24"/>
          <w:lang w:eastAsia="zh-CN"/>
        </w:rPr>
        <w:t xml:space="preserve"> is compliant to the requirements for inter-band CA with uplink in one NR band and without simultaneous Rx/Tx specified in TS 38.101</w:t>
      </w:r>
      <w:r w:rsidRPr="0057470D">
        <w:rPr>
          <w:rFonts w:hint="eastAsia"/>
          <w:b/>
          <w:bCs/>
          <w:szCs w:val="24"/>
          <w:lang w:eastAsia="zh-CN"/>
        </w:rPr>
        <w:t>-3</w:t>
      </w:r>
      <w:r w:rsidRPr="0057470D">
        <w:rPr>
          <w:b/>
          <w:bCs/>
          <w:szCs w:val="24"/>
          <w:lang w:eastAsia="zh-CN"/>
        </w:rPr>
        <w:t xml:space="preserve"> [</w:t>
      </w:r>
      <w:r w:rsidRPr="0057470D">
        <w:rPr>
          <w:rFonts w:hint="eastAsia"/>
          <w:b/>
          <w:bCs/>
          <w:szCs w:val="24"/>
          <w:lang w:eastAsia="zh-CN"/>
        </w:rPr>
        <w:t>20</w:t>
      </w:r>
      <w:r w:rsidRPr="0057470D">
        <w:rPr>
          <w:b/>
          <w:bCs/>
          <w:szCs w:val="24"/>
          <w:lang w:eastAsia="zh-CN"/>
        </w:rPr>
        <w:t>], the SRS transmission are not simultaneously scheduled with DL SSB/CSI-RS for L3 or L1 measurements transmission on other carriers.</w:t>
      </w:r>
    </w:p>
    <w:p w14:paraId="1D71CF3A" w14:textId="34496DEB" w:rsidR="0057470D" w:rsidRDefault="0057470D" w:rsidP="0057470D">
      <w:pPr>
        <w:spacing w:after="120"/>
        <w:jc w:val="both"/>
        <w:rPr>
          <w:szCs w:val="24"/>
          <w:lang w:eastAsia="zh-CN"/>
        </w:rPr>
      </w:pPr>
      <w:r w:rsidRPr="0057470D">
        <w:rPr>
          <w:szCs w:val="24"/>
          <w:lang w:eastAsia="zh-CN"/>
        </w:rPr>
        <w:t xml:space="preserve">In addition, the following has been </w:t>
      </w:r>
      <w:r>
        <w:rPr>
          <w:szCs w:val="24"/>
          <w:lang w:eastAsia="zh-CN"/>
        </w:rPr>
        <w:t xml:space="preserve">clarified that the interruption requirements defined in this WI do not consider R17 </w:t>
      </w:r>
      <w:proofErr w:type="spellStart"/>
      <w:r>
        <w:rPr>
          <w:szCs w:val="24"/>
          <w:lang w:eastAsia="zh-CN"/>
        </w:rPr>
        <w:t>FeMIMO</w:t>
      </w:r>
      <w:proofErr w:type="spellEnd"/>
      <w:r>
        <w:rPr>
          <w:szCs w:val="24"/>
          <w:lang w:eastAsia="zh-CN"/>
        </w:rPr>
        <w:t>.</w:t>
      </w:r>
      <w:r w:rsidR="0013550D">
        <w:rPr>
          <w:szCs w:val="24"/>
          <w:lang w:eastAsia="zh-CN"/>
        </w:rPr>
        <w:t xml:space="preserve"> As SRS antenna switching enhancement was introduced in R17 </w:t>
      </w:r>
      <w:proofErr w:type="spellStart"/>
      <w:r w:rsidR="0013550D">
        <w:rPr>
          <w:szCs w:val="24"/>
          <w:lang w:eastAsia="zh-CN"/>
        </w:rPr>
        <w:t>FeMIMO</w:t>
      </w:r>
      <w:proofErr w:type="spellEnd"/>
      <w:r w:rsidR="0013550D">
        <w:rPr>
          <w:szCs w:val="24"/>
          <w:lang w:eastAsia="zh-CN"/>
        </w:rPr>
        <w:t xml:space="preserve">, </w:t>
      </w:r>
      <w:proofErr w:type="gramStart"/>
      <w:r w:rsidR="0013550D">
        <w:rPr>
          <w:szCs w:val="24"/>
          <w:lang w:eastAsia="zh-CN"/>
        </w:rPr>
        <w:t>e.g.</w:t>
      </w:r>
      <w:proofErr w:type="gramEnd"/>
      <w:r w:rsidR="0013550D">
        <w:rPr>
          <w:szCs w:val="24"/>
          <w:lang w:eastAsia="zh-CN"/>
        </w:rPr>
        <w:t xml:space="preserve"> extended SRS configuration, it would be good to </w:t>
      </w:r>
      <w:r w:rsidR="000875BE">
        <w:rPr>
          <w:szCs w:val="24"/>
          <w:lang w:eastAsia="zh-CN"/>
        </w:rPr>
        <w:t>clarify</w:t>
      </w:r>
      <w:r w:rsidR="0013550D">
        <w:rPr>
          <w:szCs w:val="24"/>
          <w:lang w:eastAsia="zh-CN"/>
        </w:rPr>
        <w:t xml:space="preserve"> the applicability in the specification. </w:t>
      </w:r>
      <w:r w:rsidR="00E33EFA">
        <w:rPr>
          <w:szCs w:val="24"/>
          <w:lang w:eastAsia="zh-CN"/>
        </w:rPr>
        <w:t>A note can be added for clarification.</w:t>
      </w:r>
      <w:r w:rsidR="0013550D">
        <w:rPr>
          <w:szCs w:val="24"/>
          <w:lang w:eastAsia="zh-CN"/>
        </w:rPr>
        <w:t xml:space="preserve"> </w:t>
      </w:r>
    </w:p>
    <w:p w14:paraId="290F4337" w14:textId="77777777" w:rsidR="0057470D" w:rsidRPr="0013550D" w:rsidRDefault="0057470D" w:rsidP="0057470D">
      <w:pPr>
        <w:rPr>
          <w:bCs/>
          <w:i/>
          <w:iCs/>
          <w:u w:val="single"/>
          <w:lang w:eastAsia="ko-KR"/>
        </w:rPr>
      </w:pPr>
      <w:r w:rsidRPr="0013550D">
        <w:rPr>
          <w:bCs/>
          <w:i/>
          <w:iCs/>
          <w:u w:val="single"/>
          <w:lang w:eastAsia="ko-KR"/>
        </w:rPr>
        <w:t xml:space="preserve">Issue 3-1: Impacts from SRS antenna port switching enhancement in R17 </w:t>
      </w:r>
      <w:proofErr w:type="spellStart"/>
      <w:r w:rsidRPr="0013550D">
        <w:rPr>
          <w:bCs/>
          <w:i/>
          <w:iCs/>
          <w:u w:val="single"/>
          <w:lang w:eastAsia="ko-KR"/>
        </w:rPr>
        <w:t>FeMIMO</w:t>
      </w:r>
      <w:proofErr w:type="spellEnd"/>
    </w:p>
    <w:p w14:paraId="49925E1C" w14:textId="77777777" w:rsidR="0057470D" w:rsidRPr="0013550D" w:rsidRDefault="0057470D" w:rsidP="0057470D">
      <w:pPr>
        <w:rPr>
          <w:bCs/>
          <w:i/>
          <w:iCs/>
          <w:lang w:eastAsia="zh-CN"/>
        </w:rPr>
      </w:pPr>
      <w:r w:rsidRPr="0013550D">
        <w:rPr>
          <w:bCs/>
          <w:i/>
          <w:iCs/>
        </w:rPr>
        <w:t>Agreement in 2nd round:</w:t>
      </w:r>
    </w:p>
    <w:p w14:paraId="0F313CCE" w14:textId="77777777" w:rsidR="0057470D" w:rsidRPr="0057470D" w:rsidRDefault="0057470D" w:rsidP="0057470D">
      <w:pPr>
        <w:pStyle w:val="ListParagraph"/>
        <w:numPr>
          <w:ilvl w:val="0"/>
          <w:numId w:val="47"/>
        </w:numPr>
        <w:snapToGrid w:val="0"/>
        <w:spacing w:after="120" w:line="256" w:lineRule="auto"/>
        <w:ind w:left="936"/>
        <w:contextualSpacing w:val="0"/>
        <w:jc w:val="both"/>
        <w:rPr>
          <w:i/>
          <w:iCs/>
          <w:szCs w:val="24"/>
          <w:lang w:eastAsia="zh-CN"/>
        </w:rPr>
      </w:pPr>
      <w:r w:rsidRPr="0057470D">
        <w:rPr>
          <w:i/>
          <w:iCs/>
          <w:szCs w:val="24"/>
          <w:lang w:eastAsia="zh-CN"/>
        </w:rPr>
        <w:t>Clarify that the interruption requirements applies when SRS resources are allocated in the last 6 symbols in a slot.</w:t>
      </w:r>
    </w:p>
    <w:p w14:paraId="6EF65C23" w14:textId="77777777" w:rsidR="0057470D" w:rsidRPr="0057470D" w:rsidRDefault="0057470D" w:rsidP="0057470D">
      <w:pPr>
        <w:pStyle w:val="ListParagraph"/>
        <w:numPr>
          <w:ilvl w:val="0"/>
          <w:numId w:val="47"/>
        </w:numPr>
        <w:snapToGrid w:val="0"/>
        <w:spacing w:after="120" w:line="256" w:lineRule="auto"/>
        <w:ind w:left="936"/>
        <w:contextualSpacing w:val="0"/>
        <w:jc w:val="both"/>
        <w:rPr>
          <w:i/>
          <w:iCs/>
          <w:szCs w:val="24"/>
          <w:lang w:eastAsia="zh-CN"/>
        </w:rPr>
      </w:pPr>
      <w:r w:rsidRPr="0057470D">
        <w:rPr>
          <w:i/>
          <w:iCs/>
          <w:szCs w:val="24"/>
          <w:lang w:eastAsia="zh-CN"/>
        </w:rPr>
        <w:t>No need to discuss</w:t>
      </w:r>
      <w:r w:rsidRPr="0057470D">
        <w:rPr>
          <w:i/>
          <w:iCs/>
        </w:rPr>
        <w:t xml:space="preserve"> </w:t>
      </w:r>
      <w:proofErr w:type="gramStart"/>
      <w:r w:rsidRPr="0057470D">
        <w:rPr>
          <w:i/>
          <w:iCs/>
          <w:szCs w:val="24"/>
          <w:lang w:eastAsia="zh-CN"/>
        </w:rPr>
        <w:t>whether or not</w:t>
      </w:r>
      <w:proofErr w:type="gramEnd"/>
      <w:r w:rsidRPr="0057470D">
        <w:rPr>
          <w:i/>
          <w:iCs/>
          <w:szCs w:val="24"/>
          <w:lang w:eastAsia="zh-CN"/>
        </w:rPr>
        <w:t xml:space="preserve"> the SRS resources of a set in a slot are configured in non-consecutive manner.</w:t>
      </w:r>
    </w:p>
    <w:p w14:paraId="7C39987B" w14:textId="77777777" w:rsidR="0057470D" w:rsidRPr="0057470D" w:rsidRDefault="0057470D" w:rsidP="0057470D">
      <w:pPr>
        <w:pStyle w:val="ListParagraph"/>
        <w:numPr>
          <w:ilvl w:val="1"/>
          <w:numId w:val="47"/>
        </w:numPr>
        <w:snapToGrid w:val="0"/>
        <w:spacing w:after="120" w:line="256" w:lineRule="auto"/>
        <w:ind w:left="1656"/>
        <w:contextualSpacing w:val="0"/>
        <w:jc w:val="both"/>
        <w:rPr>
          <w:i/>
          <w:iCs/>
          <w:szCs w:val="21"/>
          <w:lang w:eastAsia="x-none"/>
        </w:rPr>
      </w:pPr>
      <w:r w:rsidRPr="0057470D">
        <w:rPr>
          <w:i/>
          <w:iCs/>
          <w:szCs w:val="24"/>
          <w:lang w:eastAsia="zh-CN"/>
        </w:rPr>
        <w:lastRenderedPageBreak/>
        <w:t xml:space="preserve">the non-consecutive case is an issue from R17 </w:t>
      </w:r>
      <w:proofErr w:type="spellStart"/>
      <w:r w:rsidRPr="0057470D">
        <w:rPr>
          <w:i/>
          <w:iCs/>
          <w:szCs w:val="24"/>
          <w:lang w:eastAsia="zh-CN"/>
        </w:rPr>
        <w:t>FeMIMO</w:t>
      </w:r>
      <w:proofErr w:type="spellEnd"/>
      <w:r w:rsidRPr="0057470D">
        <w:rPr>
          <w:i/>
          <w:iCs/>
          <w:szCs w:val="24"/>
          <w:lang w:eastAsia="zh-CN"/>
        </w:rPr>
        <w:t xml:space="preserve"> WI, and we don’t consider R17 </w:t>
      </w:r>
      <w:proofErr w:type="spellStart"/>
      <w:r w:rsidRPr="0057470D">
        <w:rPr>
          <w:i/>
          <w:iCs/>
          <w:szCs w:val="24"/>
          <w:lang w:eastAsia="zh-CN"/>
        </w:rPr>
        <w:t>FeMIMO</w:t>
      </w:r>
      <w:proofErr w:type="spellEnd"/>
      <w:r w:rsidRPr="0057470D">
        <w:rPr>
          <w:i/>
          <w:iCs/>
          <w:szCs w:val="24"/>
          <w:lang w:eastAsia="zh-CN"/>
        </w:rPr>
        <w:t xml:space="preserve"> in this </w:t>
      </w:r>
      <w:proofErr w:type="spellStart"/>
      <w:r w:rsidRPr="0057470D">
        <w:rPr>
          <w:i/>
          <w:iCs/>
          <w:szCs w:val="24"/>
          <w:lang w:eastAsia="zh-CN"/>
        </w:rPr>
        <w:t>FeRRM</w:t>
      </w:r>
      <w:proofErr w:type="spellEnd"/>
      <w:r w:rsidRPr="0057470D">
        <w:rPr>
          <w:i/>
          <w:iCs/>
          <w:szCs w:val="24"/>
          <w:lang w:eastAsia="zh-CN"/>
        </w:rPr>
        <w:t xml:space="preserve"> WI</w:t>
      </w:r>
    </w:p>
    <w:p w14:paraId="131529C5" w14:textId="34AC7D03" w:rsidR="0065655E" w:rsidRDefault="0013550D" w:rsidP="0057470D">
      <w:pPr>
        <w:spacing w:after="120"/>
        <w:jc w:val="both"/>
        <w:rPr>
          <w:b/>
          <w:bCs/>
          <w:szCs w:val="24"/>
          <w:lang w:eastAsia="zh-CN"/>
        </w:rPr>
      </w:pPr>
      <w:r w:rsidRPr="00716107">
        <w:rPr>
          <w:b/>
          <w:bCs/>
          <w:szCs w:val="24"/>
          <w:lang w:eastAsia="zh-CN"/>
        </w:rPr>
        <w:t>Proposal</w:t>
      </w:r>
      <w:r w:rsidR="000875BE">
        <w:rPr>
          <w:b/>
          <w:bCs/>
          <w:szCs w:val="24"/>
          <w:lang w:eastAsia="zh-CN"/>
        </w:rPr>
        <w:t xml:space="preserve"> </w:t>
      </w:r>
      <w:r w:rsidRPr="00716107">
        <w:rPr>
          <w:b/>
          <w:bCs/>
          <w:szCs w:val="24"/>
          <w:lang w:eastAsia="zh-CN"/>
        </w:rPr>
        <w:t xml:space="preserve">2: </w:t>
      </w:r>
      <w:r w:rsidR="0065655E">
        <w:rPr>
          <w:b/>
          <w:bCs/>
          <w:szCs w:val="24"/>
          <w:lang w:eastAsia="zh-CN"/>
        </w:rPr>
        <w:t xml:space="preserve">Add a note to clarify </w:t>
      </w:r>
      <w:r w:rsidR="000875BE">
        <w:rPr>
          <w:b/>
          <w:bCs/>
          <w:szCs w:val="24"/>
          <w:lang w:eastAsia="zh-CN"/>
        </w:rPr>
        <w:t xml:space="preserve">that </w:t>
      </w:r>
      <w:r w:rsidR="0065655E">
        <w:rPr>
          <w:b/>
          <w:bCs/>
          <w:szCs w:val="24"/>
          <w:lang w:eastAsia="zh-CN"/>
        </w:rPr>
        <w:t>e</w:t>
      </w:r>
      <w:r w:rsidR="00E33EFA" w:rsidRPr="00E33EFA">
        <w:rPr>
          <w:b/>
          <w:bCs/>
          <w:szCs w:val="24"/>
          <w:lang w:eastAsia="zh-CN"/>
        </w:rPr>
        <w:t xml:space="preserve">xisting SRS antenna switching interruption requirement does not account the new SRS antenna switching enhancements developed under </w:t>
      </w:r>
      <w:proofErr w:type="spellStart"/>
      <w:r w:rsidR="00E33EFA" w:rsidRPr="00E33EFA">
        <w:rPr>
          <w:b/>
          <w:bCs/>
          <w:szCs w:val="24"/>
          <w:lang w:eastAsia="zh-CN"/>
        </w:rPr>
        <w:t>feMIMO</w:t>
      </w:r>
      <w:proofErr w:type="spellEnd"/>
      <w:r w:rsidR="00716107" w:rsidRPr="00716107">
        <w:rPr>
          <w:b/>
          <w:bCs/>
          <w:szCs w:val="24"/>
          <w:lang w:eastAsia="zh-CN"/>
        </w:rPr>
        <w:t xml:space="preserve">. </w:t>
      </w:r>
      <w:r w:rsidRPr="00716107">
        <w:rPr>
          <w:b/>
          <w:bCs/>
          <w:szCs w:val="24"/>
          <w:lang w:eastAsia="zh-CN"/>
        </w:rPr>
        <w:t xml:space="preserve"> </w:t>
      </w:r>
    </w:p>
    <w:p w14:paraId="41A49D66" w14:textId="7F16A9C8" w:rsidR="0057470D" w:rsidRPr="0065655E" w:rsidRDefault="0065655E" w:rsidP="0065655E">
      <w:pPr>
        <w:pStyle w:val="ListParagraph"/>
        <w:numPr>
          <w:ilvl w:val="0"/>
          <w:numId w:val="48"/>
        </w:numPr>
        <w:rPr>
          <w:b/>
          <w:bCs/>
        </w:rPr>
      </w:pPr>
      <w:r w:rsidRPr="0065655E">
        <w:rPr>
          <w:b/>
          <w:bCs/>
        </w:rPr>
        <w:t>Note: The SRS antenna switching interruption requirement does not account the Rel-17 SRS antenna switching enhancements</w:t>
      </w:r>
      <w:r>
        <w:rPr>
          <w:b/>
          <w:bCs/>
        </w:rPr>
        <w:t>.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B3BF9EE" w14:textId="7998D483" w:rsidR="007F187B" w:rsidRDefault="00AD6A58" w:rsidP="007F187B">
      <w:pPr>
        <w:jc w:val="both"/>
      </w:pPr>
      <w:r>
        <w:t>This contribution</w:t>
      </w:r>
      <w:r w:rsidR="007F187B">
        <w:t xml:space="preserve"> discussed </w:t>
      </w:r>
      <w:r w:rsidR="00716107">
        <w:t xml:space="preserve">some </w:t>
      </w:r>
      <w:r w:rsidR="000875BE">
        <w:t>minor open</w:t>
      </w:r>
      <w:r w:rsidR="00716107">
        <w:t xml:space="preserve"> issues on SRS antenna switching</w:t>
      </w:r>
      <w:r w:rsidR="003B37B7">
        <w:t xml:space="preserve">. The proposals are summarized as below: </w:t>
      </w:r>
      <w:r w:rsidR="007F187B">
        <w:t xml:space="preserve">  </w:t>
      </w:r>
    </w:p>
    <w:p w14:paraId="1DED9DCB" w14:textId="33740FDE" w:rsidR="00716107" w:rsidRPr="0057470D" w:rsidRDefault="00716107" w:rsidP="00716107">
      <w:pPr>
        <w:spacing w:after="120"/>
        <w:jc w:val="both"/>
        <w:rPr>
          <w:b/>
          <w:bCs/>
          <w:szCs w:val="24"/>
          <w:lang w:eastAsia="zh-CN"/>
        </w:rPr>
      </w:pPr>
      <w:r w:rsidRPr="0057470D">
        <w:rPr>
          <w:b/>
          <w:bCs/>
          <w:szCs w:val="24"/>
          <w:lang w:eastAsia="zh-CN"/>
        </w:rPr>
        <w:t>Proposal</w:t>
      </w:r>
      <w:r w:rsidR="000875BE">
        <w:rPr>
          <w:b/>
          <w:bCs/>
          <w:szCs w:val="24"/>
          <w:lang w:eastAsia="zh-CN"/>
        </w:rPr>
        <w:t xml:space="preserve"> </w:t>
      </w:r>
      <w:r w:rsidRPr="0057470D">
        <w:rPr>
          <w:b/>
          <w:bCs/>
          <w:szCs w:val="24"/>
          <w:lang w:eastAsia="zh-CN"/>
        </w:rPr>
        <w:t xml:space="preserve">1: Add below clarification when the UE does not support simultaneous reception and transmission for inter-band TDD CA:   </w:t>
      </w:r>
    </w:p>
    <w:p w14:paraId="3FCB2FF1" w14:textId="77777777" w:rsidR="00716107" w:rsidRDefault="00716107" w:rsidP="00716107">
      <w:pPr>
        <w:pStyle w:val="ListParagraph"/>
        <w:numPr>
          <w:ilvl w:val="0"/>
          <w:numId w:val="48"/>
        </w:numPr>
        <w:spacing w:after="120"/>
        <w:jc w:val="both"/>
        <w:rPr>
          <w:b/>
          <w:bCs/>
          <w:szCs w:val="24"/>
          <w:lang w:eastAsia="zh-CN"/>
        </w:rPr>
      </w:pPr>
      <w:r w:rsidRPr="0057470D">
        <w:rPr>
          <w:b/>
          <w:bCs/>
          <w:szCs w:val="24"/>
          <w:lang w:eastAsia="zh-CN"/>
        </w:rPr>
        <w:t>for UE, which does not support simultaneous reception and transmission for inter-band TDD CA specified in TS 38.331 [2</w:t>
      </w:r>
      <w:proofErr w:type="gramStart"/>
      <w:r w:rsidRPr="0057470D">
        <w:rPr>
          <w:b/>
          <w:bCs/>
          <w:szCs w:val="24"/>
          <w:lang w:eastAsia="zh-CN"/>
        </w:rPr>
        <w:t>], and</w:t>
      </w:r>
      <w:proofErr w:type="gramEnd"/>
      <w:r w:rsidRPr="0057470D">
        <w:rPr>
          <w:b/>
          <w:bCs/>
          <w:szCs w:val="24"/>
          <w:lang w:eastAsia="zh-CN"/>
        </w:rPr>
        <w:t xml:space="preserve"> is compliant to the requirements for inter-band CA with uplink in one NR band and without simultaneous Rx/Tx specified in TS 38.101</w:t>
      </w:r>
      <w:r w:rsidRPr="0057470D">
        <w:rPr>
          <w:rFonts w:hint="eastAsia"/>
          <w:b/>
          <w:bCs/>
          <w:szCs w:val="24"/>
          <w:lang w:eastAsia="zh-CN"/>
        </w:rPr>
        <w:t>-3</w:t>
      </w:r>
      <w:r w:rsidRPr="0057470D">
        <w:rPr>
          <w:b/>
          <w:bCs/>
          <w:szCs w:val="24"/>
          <w:lang w:eastAsia="zh-CN"/>
        </w:rPr>
        <w:t xml:space="preserve"> [</w:t>
      </w:r>
      <w:r w:rsidRPr="0057470D">
        <w:rPr>
          <w:rFonts w:hint="eastAsia"/>
          <w:b/>
          <w:bCs/>
          <w:szCs w:val="24"/>
          <w:lang w:eastAsia="zh-CN"/>
        </w:rPr>
        <w:t>20</w:t>
      </w:r>
      <w:r w:rsidRPr="0057470D">
        <w:rPr>
          <w:b/>
          <w:bCs/>
          <w:szCs w:val="24"/>
          <w:lang w:eastAsia="zh-CN"/>
        </w:rPr>
        <w:t>], the SRS transmission are not simultaneously scheduled with DL SSB/CSI-RS for L3 or L1 measurements transmission on other carriers.</w:t>
      </w:r>
    </w:p>
    <w:p w14:paraId="642D3715" w14:textId="50498B1B" w:rsidR="0065655E" w:rsidRDefault="0065655E" w:rsidP="0065655E">
      <w:pPr>
        <w:spacing w:after="120"/>
        <w:jc w:val="both"/>
        <w:rPr>
          <w:b/>
          <w:bCs/>
          <w:szCs w:val="24"/>
          <w:lang w:eastAsia="zh-CN"/>
        </w:rPr>
      </w:pPr>
      <w:r w:rsidRPr="00716107">
        <w:rPr>
          <w:b/>
          <w:bCs/>
          <w:szCs w:val="24"/>
          <w:lang w:eastAsia="zh-CN"/>
        </w:rPr>
        <w:t>Proposal</w:t>
      </w:r>
      <w:r w:rsidR="000875BE">
        <w:rPr>
          <w:b/>
          <w:bCs/>
          <w:szCs w:val="24"/>
          <w:lang w:eastAsia="zh-CN"/>
        </w:rPr>
        <w:t xml:space="preserve"> </w:t>
      </w:r>
      <w:r w:rsidRPr="00716107">
        <w:rPr>
          <w:b/>
          <w:bCs/>
          <w:szCs w:val="24"/>
          <w:lang w:eastAsia="zh-CN"/>
        </w:rPr>
        <w:t xml:space="preserve">2: </w:t>
      </w:r>
      <w:r>
        <w:rPr>
          <w:b/>
          <w:bCs/>
          <w:szCs w:val="24"/>
          <w:lang w:eastAsia="zh-CN"/>
        </w:rPr>
        <w:t xml:space="preserve">Add a note to clarify </w:t>
      </w:r>
      <w:r w:rsidR="000875BE">
        <w:rPr>
          <w:b/>
          <w:bCs/>
          <w:szCs w:val="24"/>
          <w:lang w:eastAsia="zh-CN"/>
        </w:rPr>
        <w:t xml:space="preserve">that </w:t>
      </w:r>
      <w:r>
        <w:rPr>
          <w:b/>
          <w:bCs/>
          <w:szCs w:val="24"/>
          <w:lang w:eastAsia="zh-CN"/>
        </w:rPr>
        <w:t>e</w:t>
      </w:r>
      <w:r w:rsidRPr="00E33EFA">
        <w:rPr>
          <w:b/>
          <w:bCs/>
          <w:szCs w:val="24"/>
          <w:lang w:eastAsia="zh-CN"/>
        </w:rPr>
        <w:t xml:space="preserve">xisting SRS antenna switching interruption requirement does not account the new SRS antenna switching enhancements developed under </w:t>
      </w:r>
      <w:proofErr w:type="spellStart"/>
      <w:r w:rsidRPr="00E33EFA">
        <w:rPr>
          <w:b/>
          <w:bCs/>
          <w:szCs w:val="24"/>
          <w:lang w:eastAsia="zh-CN"/>
        </w:rPr>
        <w:t>feMIMO</w:t>
      </w:r>
      <w:proofErr w:type="spellEnd"/>
      <w:r w:rsidRPr="00716107">
        <w:rPr>
          <w:b/>
          <w:bCs/>
          <w:szCs w:val="24"/>
          <w:lang w:eastAsia="zh-CN"/>
        </w:rPr>
        <w:t xml:space="preserve">.  </w:t>
      </w:r>
    </w:p>
    <w:p w14:paraId="35A7082E" w14:textId="306A74FC" w:rsidR="0065655E" w:rsidRPr="0065655E" w:rsidRDefault="0065655E" w:rsidP="0065655E">
      <w:pPr>
        <w:pStyle w:val="ListParagraph"/>
        <w:numPr>
          <w:ilvl w:val="0"/>
          <w:numId w:val="48"/>
        </w:numPr>
        <w:rPr>
          <w:b/>
          <w:bCs/>
        </w:rPr>
      </w:pPr>
      <w:r w:rsidRPr="0065655E">
        <w:rPr>
          <w:b/>
          <w:bCs/>
        </w:rPr>
        <w:t>Note: The SRS antenna switching interruption requirement does not account the Rel-17 SRS antenna switching enhancements</w:t>
      </w:r>
      <w:r>
        <w:rPr>
          <w:b/>
          <w:bCs/>
        </w:rPr>
        <w:t>.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5904B47B" w14:textId="491CC5A6" w:rsidR="00192EF5" w:rsidRDefault="00192EF5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</w:t>
      </w:r>
      <w:r w:rsidR="00BE53FA">
        <w:t>4-</w:t>
      </w:r>
      <w:r w:rsidR="003C017F">
        <w:t>2</w:t>
      </w:r>
      <w:r w:rsidR="004C7EB8">
        <w:t>20</w:t>
      </w:r>
      <w:r w:rsidR="00716107">
        <w:t>6861</w:t>
      </w:r>
      <w:r>
        <w:t xml:space="preserve">, </w:t>
      </w:r>
      <w:r w:rsidR="00BE53FA" w:rsidRPr="00BE53FA">
        <w:rPr>
          <w:lang w:val="en-GB"/>
        </w:rPr>
        <w:t xml:space="preserve">WF on further RRM enhancement for NR and MR-DC - SRS antenna port </w:t>
      </w:r>
      <w:r w:rsidR="00BE53FA" w:rsidRPr="005E780E">
        <w:t>switching</w:t>
      </w:r>
      <w:r>
        <w:t>, Apple</w:t>
      </w:r>
    </w:p>
    <w:sectPr w:rsidR="00192EF5" w:rsidSect="00806A76">
      <w:headerReference w:type="default" r:id="rId13"/>
      <w:footerReference w:type="default" r:id="rId14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CEF1E" w14:textId="77777777" w:rsidR="00EB1104" w:rsidRDefault="00EB1104" w:rsidP="00001C9B">
      <w:pPr>
        <w:spacing w:after="0" w:line="240" w:lineRule="auto"/>
      </w:pPr>
      <w:r>
        <w:separator/>
      </w:r>
    </w:p>
  </w:endnote>
  <w:endnote w:type="continuationSeparator" w:id="0">
    <w:p w14:paraId="4D37FE5C" w14:textId="77777777" w:rsidR="00EB1104" w:rsidRDefault="00EB1104" w:rsidP="00001C9B">
      <w:pPr>
        <w:spacing w:after="0" w:line="240" w:lineRule="auto"/>
      </w:pPr>
      <w:r>
        <w:continuationSeparator/>
      </w:r>
    </w:p>
  </w:endnote>
  <w:endnote w:type="continuationNotice" w:id="1">
    <w:p w14:paraId="63F943E9" w14:textId="77777777" w:rsidR="00EB1104" w:rsidRDefault="00EB11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F479" w14:textId="77777777" w:rsidR="00D870D0" w:rsidRDefault="00D870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3BB43" w14:textId="77777777" w:rsidR="00EB1104" w:rsidRDefault="00EB1104" w:rsidP="00001C9B">
      <w:pPr>
        <w:spacing w:after="0" w:line="240" w:lineRule="auto"/>
      </w:pPr>
      <w:r>
        <w:separator/>
      </w:r>
    </w:p>
  </w:footnote>
  <w:footnote w:type="continuationSeparator" w:id="0">
    <w:p w14:paraId="333D67AD" w14:textId="77777777" w:rsidR="00EB1104" w:rsidRDefault="00EB1104" w:rsidP="00001C9B">
      <w:pPr>
        <w:spacing w:after="0" w:line="240" w:lineRule="auto"/>
      </w:pPr>
      <w:r>
        <w:continuationSeparator/>
      </w:r>
    </w:p>
  </w:footnote>
  <w:footnote w:type="continuationNotice" w:id="1">
    <w:p w14:paraId="1FF3C05E" w14:textId="77777777" w:rsidR="00EB1104" w:rsidRDefault="00EB110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6E597" w14:textId="77777777" w:rsidR="00D870D0" w:rsidRDefault="00D870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6130"/>
    <w:multiLevelType w:val="hybridMultilevel"/>
    <w:tmpl w:val="79D8C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43E17"/>
    <w:multiLevelType w:val="hybridMultilevel"/>
    <w:tmpl w:val="85101522"/>
    <w:lvl w:ilvl="0" w:tplc="101A21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0C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01982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A4D082">
      <w:start w:val="17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F81002">
      <w:start w:val="177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E03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84A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7C7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911A06"/>
    <w:multiLevelType w:val="hybridMultilevel"/>
    <w:tmpl w:val="445E1DC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FC06D3F"/>
    <w:multiLevelType w:val="hybridMultilevel"/>
    <w:tmpl w:val="C84CABFC"/>
    <w:lvl w:ilvl="0" w:tplc="8EDCF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DEA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848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EAC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04DE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24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9C6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C7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C25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E12EBB"/>
    <w:multiLevelType w:val="hybridMultilevel"/>
    <w:tmpl w:val="D27C6598"/>
    <w:lvl w:ilvl="0" w:tplc="0E4CC3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40A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64DB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E47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C68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E19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DCA6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CC71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6C07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1777561D"/>
    <w:multiLevelType w:val="hybridMultilevel"/>
    <w:tmpl w:val="38FA4C84"/>
    <w:lvl w:ilvl="0" w:tplc="E5F821BA">
      <w:start w:val="1"/>
      <w:numFmt w:val="decimal"/>
      <w:lvlText w:val="(%1)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C17ED"/>
    <w:multiLevelType w:val="hybridMultilevel"/>
    <w:tmpl w:val="178803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BAA08C5"/>
    <w:multiLevelType w:val="hybridMultilevel"/>
    <w:tmpl w:val="50E015E2"/>
    <w:lvl w:ilvl="0" w:tplc="F8685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48DB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4A62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C7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7AF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96D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E48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DC5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5A5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1C5FB5"/>
    <w:multiLevelType w:val="hybridMultilevel"/>
    <w:tmpl w:val="44AA8704"/>
    <w:lvl w:ilvl="0" w:tplc="83085EB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444934"/>
    <w:multiLevelType w:val="hybridMultilevel"/>
    <w:tmpl w:val="44A61F5E"/>
    <w:lvl w:ilvl="0" w:tplc="E6BC52AE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003EF"/>
    <w:multiLevelType w:val="hybridMultilevel"/>
    <w:tmpl w:val="4C42FBE6"/>
    <w:lvl w:ilvl="0" w:tplc="411C35D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95C4E9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F70C3E5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24FA01E8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7744D6D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095E9BD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2E20BF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49D4A76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668454F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4" w15:restartNumberingAfterBreak="0">
    <w:nsid w:val="34C11C73"/>
    <w:multiLevelType w:val="hybridMultilevel"/>
    <w:tmpl w:val="571A0502"/>
    <w:lvl w:ilvl="0" w:tplc="0A780B24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5453A"/>
    <w:multiLevelType w:val="hybridMultilevel"/>
    <w:tmpl w:val="081A0A4C"/>
    <w:lvl w:ilvl="0" w:tplc="40D24D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94085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FEF2B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D6E18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0C69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130ED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46B2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CF6DE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DAAB6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11F735F"/>
    <w:multiLevelType w:val="hybridMultilevel"/>
    <w:tmpl w:val="9774A3FA"/>
    <w:lvl w:ilvl="0" w:tplc="2B8C0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BCFA4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28A5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32C98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6809D2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2A1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68C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CA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45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A020A2"/>
    <w:multiLevelType w:val="hybridMultilevel"/>
    <w:tmpl w:val="195C625C"/>
    <w:lvl w:ilvl="0" w:tplc="DA048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2824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E6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546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E88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AB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5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AC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1A5A4E"/>
    <w:multiLevelType w:val="hybridMultilevel"/>
    <w:tmpl w:val="0EC4E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90518C"/>
    <w:multiLevelType w:val="hybridMultilevel"/>
    <w:tmpl w:val="6840BA2C"/>
    <w:lvl w:ilvl="0" w:tplc="A0DE1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E0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AE7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76C0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29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84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034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AD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A9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B2235"/>
    <w:multiLevelType w:val="hybridMultilevel"/>
    <w:tmpl w:val="A4806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B572B"/>
    <w:multiLevelType w:val="hybridMultilevel"/>
    <w:tmpl w:val="9BCC6ADA"/>
    <w:lvl w:ilvl="0" w:tplc="8AE4B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6DC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625C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81C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B68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46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CF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27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029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BD7650"/>
    <w:multiLevelType w:val="hybridMultilevel"/>
    <w:tmpl w:val="79205B4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78C5E7E"/>
    <w:multiLevelType w:val="hybridMultilevel"/>
    <w:tmpl w:val="A2481E82"/>
    <w:lvl w:ilvl="0" w:tplc="C3842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A4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6A18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E4CAD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40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7E4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6C8D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FAC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C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A87E52"/>
    <w:multiLevelType w:val="hybridMultilevel"/>
    <w:tmpl w:val="C9D0C38E"/>
    <w:lvl w:ilvl="0" w:tplc="01BCE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60D10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226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25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20E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68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365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44A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186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36" w:hanging="360"/>
      </w:pPr>
      <w:rPr>
        <w:rFonts w:ascii="Wingdings" w:hAnsi="Wingdings" w:hint="default"/>
      </w:rPr>
    </w:lvl>
  </w:abstractNum>
  <w:abstractNum w:abstractNumId="31" w15:restartNumberingAfterBreak="0">
    <w:nsid w:val="5B6E539E"/>
    <w:multiLevelType w:val="hybridMultilevel"/>
    <w:tmpl w:val="2824473A"/>
    <w:lvl w:ilvl="0" w:tplc="E97619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76CCD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F2B4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7C5D6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ED5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AD93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F6B6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32FA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82D2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5754AC"/>
    <w:multiLevelType w:val="hybridMultilevel"/>
    <w:tmpl w:val="7BF4AA36"/>
    <w:lvl w:ilvl="0" w:tplc="A87E98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B855CE"/>
    <w:multiLevelType w:val="hybridMultilevel"/>
    <w:tmpl w:val="7BF4AA36"/>
    <w:lvl w:ilvl="0" w:tplc="A87E98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090D75"/>
    <w:multiLevelType w:val="hybridMultilevel"/>
    <w:tmpl w:val="0178D108"/>
    <w:lvl w:ilvl="0" w:tplc="9F0885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AB4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3A25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A193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989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E1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3CD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68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F6F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2AE57ED"/>
    <w:multiLevelType w:val="hybridMultilevel"/>
    <w:tmpl w:val="C6705F6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8" w15:restartNumberingAfterBreak="0">
    <w:nsid w:val="752979ED"/>
    <w:multiLevelType w:val="hybridMultilevel"/>
    <w:tmpl w:val="18B072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023AC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7A90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E6D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AE16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884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AD9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907B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D444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52B547A"/>
    <w:multiLevelType w:val="hybridMultilevel"/>
    <w:tmpl w:val="30A0B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81EA4"/>
    <w:multiLevelType w:val="hybridMultilevel"/>
    <w:tmpl w:val="59C44D8A"/>
    <w:lvl w:ilvl="0" w:tplc="1110E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705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ADF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3242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E2AD8C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721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FE4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8EF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A7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DE16D58"/>
    <w:multiLevelType w:val="hybridMultilevel"/>
    <w:tmpl w:val="E8D4ACA0"/>
    <w:lvl w:ilvl="0" w:tplc="83085EB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B647A8"/>
    <w:multiLevelType w:val="multilevel"/>
    <w:tmpl w:val="89B8D8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23"/>
  </w:num>
  <w:num w:numId="3">
    <w:abstractNumId w:val="18"/>
  </w:num>
  <w:num w:numId="4">
    <w:abstractNumId w:val="21"/>
  </w:num>
  <w:num w:numId="5">
    <w:abstractNumId w:val="32"/>
  </w:num>
  <w:num w:numId="6">
    <w:abstractNumId w:val="6"/>
  </w:num>
  <w:num w:numId="7">
    <w:abstractNumId w:val="29"/>
  </w:num>
  <w:num w:numId="8">
    <w:abstractNumId w:val="2"/>
  </w:num>
  <w:num w:numId="9">
    <w:abstractNumId w:val="16"/>
  </w:num>
  <w:num w:numId="10">
    <w:abstractNumId w:val="2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8"/>
  </w:num>
  <w:num w:numId="14">
    <w:abstractNumId w:val="13"/>
  </w:num>
  <w:num w:numId="15">
    <w:abstractNumId w:val="37"/>
  </w:num>
  <w:num w:numId="16">
    <w:abstractNumId w:val="19"/>
  </w:num>
  <w:num w:numId="17">
    <w:abstractNumId w:val="34"/>
  </w:num>
  <w:num w:numId="18">
    <w:abstractNumId w:val="22"/>
  </w:num>
  <w:num w:numId="19">
    <w:abstractNumId w:val="20"/>
  </w:num>
  <w:num w:numId="20">
    <w:abstractNumId w:val="11"/>
  </w:num>
  <w:num w:numId="21">
    <w:abstractNumId w:val="35"/>
  </w:num>
  <w:num w:numId="22">
    <w:abstractNumId w:val="39"/>
  </w:num>
  <w:num w:numId="23">
    <w:abstractNumId w:val="14"/>
  </w:num>
  <w:num w:numId="24">
    <w:abstractNumId w:val="38"/>
  </w:num>
  <w:num w:numId="25">
    <w:abstractNumId w:val="25"/>
  </w:num>
  <w:num w:numId="26">
    <w:abstractNumId w:val="36"/>
  </w:num>
  <w:num w:numId="27">
    <w:abstractNumId w:val="9"/>
  </w:num>
  <w:num w:numId="28">
    <w:abstractNumId w:val="4"/>
  </w:num>
  <w:num w:numId="29">
    <w:abstractNumId w:val="10"/>
  </w:num>
  <w:num w:numId="30">
    <w:abstractNumId w:val="17"/>
  </w:num>
  <w:num w:numId="31">
    <w:abstractNumId w:val="5"/>
  </w:num>
  <w:num w:numId="32">
    <w:abstractNumId w:val="28"/>
  </w:num>
  <w:num w:numId="33">
    <w:abstractNumId w:val="40"/>
  </w:num>
  <w:num w:numId="34">
    <w:abstractNumId w:val="31"/>
  </w:num>
  <w:num w:numId="35">
    <w:abstractNumId w:val="15"/>
  </w:num>
  <w:num w:numId="36">
    <w:abstractNumId w:val="0"/>
  </w:num>
  <w:num w:numId="37">
    <w:abstractNumId w:val="30"/>
  </w:num>
  <w:num w:numId="38">
    <w:abstractNumId w:val="41"/>
  </w:num>
  <w:num w:numId="39">
    <w:abstractNumId w:val="3"/>
  </w:num>
  <w:num w:numId="40">
    <w:abstractNumId w:val="26"/>
  </w:num>
  <w:num w:numId="41">
    <w:abstractNumId w:val="30"/>
  </w:num>
  <w:num w:numId="42">
    <w:abstractNumId w:val="33"/>
  </w:num>
  <w:num w:numId="43">
    <w:abstractNumId w:val="30"/>
  </w:num>
  <w:num w:numId="44">
    <w:abstractNumId w:val="12"/>
  </w:num>
  <w:num w:numId="45">
    <w:abstractNumId w:val="42"/>
  </w:num>
  <w:num w:numId="46">
    <w:abstractNumId w:val="33"/>
  </w:num>
  <w:num w:numId="47">
    <w:abstractNumId w:val="30"/>
  </w:num>
  <w:num w:numId="48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DB0"/>
    <w:rsid w:val="00003AAF"/>
    <w:rsid w:val="00006060"/>
    <w:rsid w:val="00017C58"/>
    <w:rsid w:val="00020BE1"/>
    <w:rsid w:val="0002550A"/>
    <w:rsid w:val="000265ED"/>
    <w:rsid w:val="0003085A"/>
    <w:rsid w:val="000353FB"/>
    <w:rsid w:val="00036FA0"/>
    <w:rsid w:val="00040DFD"/>
    <w:rsid w:val="00041835"/>
    <w:rsid w:val="00042879"/>
    <w:rsid w:val="000429BA"/>
    <w:rsid w:val="000442C6"/>
    <w:rsid w:val="00045940"/>
    <w:rsid w:val="000501EB"/>
    <w:rsid w:val="00052489"/>
    <w:rsid w:val="00063D09"/>
    <w:rsid w:val="000641D9"/>
    <w:rsid w:val="000779E7"/>
    <w:rsid w:val="0008035F"/>
    <w:rsid w:val="00080BBB"/>
    <w:rsid w:val="00081F3C"/>
    <w:rsid w:val="0008371C"/>
    <w:rsid w:val="000841A5"/>
    <w:rsid w:val="00084363"/>
    <w:rsid w:val="0008612A"/>
    <w:rsid w:val="000875BE"/>
    <w:rsid w:val="00090B68"/>
    <w:rsid w:val="00094A4B"/>
    <w:rsid w:val="000A12B0"/>
    <w:rsid w:val="000A32D2"/>
    <w:rsid w:val="000A5361"/>
    <w:rsid w:val="000B0056"/>
    <w:rsid w:val="000B0A00"/>
    <w:rsid w:val="000B10C3"/>
    <w:rsid w:val="000B13B6"/>
    <w:rsid w:val="000B3DF4"/>
    <w:rsid w:val="000B56D7"/>
    <w:rsid w:val="000B5864"/>
    <w:rsid w:val="000B71B2"/>
    <w:rsid w:val="000C1BDC"/>
    <w:rsid w:val="000C6825"/>
    <w:rsid w:val="000C6E10"/>
    <w:rsid w:val="000C6F6C"/>
    <w:rsid w:val="000D0EFF"/>
    <w:rsid w:val="000D11AD"/>
    <w:rsid w:val="000D19AE"/>
    <w:rsid w:val="000D2083"/>
    <w:rsid w:val="000D284D"/>
    <w:rsid w:val="000D7842"/>
    <w:rsid w:val="000E5569"/>
    <w:rsid w:val="000E6293"/>
    <w:rsid w:val="000E76F0"/>
    <w:rsid w:val="000F0D85"/>
    <w:rsid w:val="000F15B2"/>
    <w:rsid w:val="000F247C"/>
    <w:rsid w:val="000F6B77"/>
    <w:rsid w:val="001015FE"/>
    <w:rsid w:val="001026DE"/>
    <w:rsid w:val="001039C7"/>
    <w:rsid w:val="00103EEE"/>
    <w:rsid w:val="001059BF"/>
    <w:rsid w:val="00111496"/>
    <w:rsid w:val="00112013"/>
    <w:rsid w:val="0011548D"/>
    <w:rsid w:val="00115CE9"/>
    <w:rsid w:val="00117630"/>
    <w:rsid w:val="00120C56"/>
    <w:rsid w:val="0012153C"/>
    <w:rsid w:val="001216FE"/>
    <w:rsid w:val="00124719"/>
    <w:rsid w:val="00124D54"/>
    <w:rsid w:val="00125D82"/>
    <w:rsid w:val="00130260"/>
    <w:rsid w:val="001308FF"/>
    <w:rsid w:val="00131ABC"/>
    <w:rsid w:val="001333D7"/>
    <w:rsid w:val="001346AC"/>
    <w:rsid w:val="0013550D"/>
    <w:rsid w:val="0013626B"/>
    <w:rsid w:val="00136714"/>
    <w:rsid w:val="00137068"/>
    <w:rsid w:val="001372FA"/>
    <w:rsid w:val="00137E41"/>
    <w:rsid w:val="00140E6B"/>
    <w:rsid w:val="001433A9"/>
    <w:rsid w:val="00145392"/>
    <w:rsid w:val="00146D80"/>
    <w:rsid w:val="001471FE"/>
    <w:rsid w:val="00150326"/>
    <w:rsid w:val="00150EBC"/>
    <w:rsid w:val="00154E22"/>
    <w:rsid w:val="00155C0E"/>
    <w:rsid w:val="00155D5C"/>
    <w:rsid w:val="001566B6"/>
    <w:rsid w:val="00160E81"/>
    <w:rsid w:val="001611F7"/>
    <w:rsid w:val="00164727"/>
    <w:rsid w:val="00166309"/>
    <w:rsid w:val="001708BF"/>
    <w:rsid w:val="0017297C"/>
    <w:rsid w:val="001745F8"/>
    <w:rsid w:val="0017531D"/>
    <w:rsid w:val="00175CF6"/>
    <w:rsid w:val="00176671"/>
    <w:rsid w:val="0018380D"/>
    <w:rsid w:val="001838CF"/>
    <w:rsid w:val="00183D7D"/>
    <w:rsid w:val="001850DD"/>
    <w:rsid w:val="00186A8A"/>
    <w:rsid w:val="00190D84"/>
    <w:rsid w:val="00191A64"/>
    <w:rsid w:val="00192EF5"/>
    <w:rsid w:val="001A0338"/>
    <w:rsid w:val="001A0509"/>
    <w:rsid w:val="001A2691"/>
    <w:rsid w:val="001A281E"/>
    <w:rsid w:val="001A2C7A"/>
    <w:rsid w:val="001A3611"/>
    <w:rsid w:val="001A4182"/>
    <w:rsid w:val="001A4C9D"/>
    <w:rsid w:val="001A5957"/>
    <w:rsid w:val="001B0DBB"/>
    <w:rsid w:val="001B0F29"/>
    <w:rsid w:val="001C2902"/>
    <w:rsid w:val="001C2E59"/>
    <w:rsid w:val="001C2F6D"/>
    <w:rsid w:val="001C604C"/>
    <w:rsid w:val="001C7E28"/>
    <w:rsid w:val="001D0E68"/>
    <w:rsid w:val="001D2ABE"/>
    <w:rsid w:val="001D66DC"/>
    <w:rsid w:val="001D6933"/>
    <w:rsid w:val="001E0E7E"/>
    <w:rsid w:val="001E2100"/>
    <w:rsid w:val="001E30F6"/>
    <w:rsid w:val="001E7481"/>
    <w:rsid w:val="001E78FB"/>
    <w:rsid w:val="001F14A4"/>
    <w:rsid w:val="001F51C3"/>
    <w:rsid w:val="001F5F28"/>
    <w:rsid w:val="001F66DB"/>
    <w:rsid w:val="002005F6"/>
    <w:rsid w:val="0020071A"/>
    <w:rsid w:val="00202482"/>
    <w:rsid w:val="00204010"/>
    <w:rsid w:val="002057FD"/>
    <w:rsid w:val="00205B2B"/>
    <w:rsid w:val="002066B9"/>
    <w:rsid w:val="00207954"/>
    <w:rsid w:val="00210CBC"/>
    <w:rsid w:val="00211C63"/>
    <w:rsid w:val="00212BCC"/>
    <w:rsid w:val="00217708"/>
    <w:rsid w:val="00225648"/>
    <w:rsid w:val="00225C40"/>
    <w:rsid w:val="0022626B"/>
    <w:rsid w:val="002301BE"/>
    <w:rsid w:val="00231E39"/>
    <w:rsid w:val="00232734"/>
    <w:rsid w:val="0023397E"/>
    <w:rsid w:val="002345AA"/>
    <w:rsid w:val="00234F03"/>
    <w:rsid w:val="00235BC9"/>
    <w:rsid w:val="00235F5C"/>
    <w:rsid w:val="00246119"/>
    <w:rsid w:val="002468E1"/>
    <w:rsid w:val="002516E7"/>
    <w:rsid w:val="00255BCD"/>
    <w:rsid w:val="00256F20"/>
    <w:rsid w:val="002573D3"/>
    <w:rsid w:val="00261A1D"/>
    <w:rsid w:val="00262146"/>
    <w:rsid w:val="00263A36"/>
    <w:rsid w:val="00266174"/>
    <w:rsid w:val="00266DEA"/>
    <w:rsid w:val="002729BD"/>
    <w:rsid w:val="00273E76"/>
    <w:rsid w:val="00276D84"/>
    <w:rsid w:val="00281C03"/>
    <w:rsid w:val="00283B1E"/>
    <w:rsid w:val="00284C97"/>
    <w:rsid w:val="0028595E"/>
    <w:rsid w:val="0028683B"/>
    <w:rsid w:val="00287622"/>
    <w:rsid w:val="00290C5E"/>
    <w:rsid w:val="00291319"/>
    <w:rsid w:val="00291B1E"/>
    <w:rsid w:val="002941DE"/>
    <w:rsid w:val="0029513B"/>
    <w:rsid w:val="00295FDD"/>
    <w:rsid w:val="002A1F5F"/>
    <w:rsid w:val="002A33F8"/>
    <w:rsid w:val="002A3BAA"/>
    <w:rsid w:val="002A4349"/>
    <w:rsid w:val="002B0841"/>
    <w:rsid w:val="002B4922"/>
    <w:rsid w:val="002B527D"/>
    <w:rsid w:val="002B5FEC"/>
    <w:rsid w:val="002B7AE6"/>
    <w:rsid w:val="002C1A9C"/>
    <w:rsid w:val="002C2D19"/>
    <w:rsid w:val="002C4340"/>
    <w:rsid w:val="002D10FA"/>
    <w:rsid w:val="002D1489"/>
    <w:rsid w:val="002D1974"/>
    <w:rsid w:val="002D256B"/>
    <w:rsid w:val="002D3188"/>
    <w:rsid w:val="002D471F"/>
    <w:rsid w:val="002D4A60"/>
    <w:rsid w:val="002D4C55"/>
    <w:rsid w:val="002D61D6"/>
    <w:rsid w:val="002D7387"/>
    <w:rsid w:val="002E076A"/>
    <w:rsid w:val="002E364A"/>
    <w:rsid w:val="002E3958"/>
    <w:rsid w:val="002E4186"/>
    <w:rsid w:val="002E4AC8"/>
    <w:rsid w:val="002E52D3"/>
    <w:rsid w:val="002E651E"/>
    <w:rsid w:val="002F1AF1"/>
    <w:rsid w:val="002F1BEA"/>
    <w:rsid w:val="002F4EF7"/>
    <w:rsid w:val="002F56C6"/>
    <w:rsid w:val="002F5F05"/>
    <w:rsid w:val="002F6291"/>
    <w:rsid w:val="003057C1"/>
    <w:rsid w:val="00307252"/>
    <w:rsid w:val="00310F7F"/>
    <w:rsid w:val="00320ECB"/>
    <w:rsid w:val="00322009"/>
    <w:rsid w:val="00324514"/>
    <w:rsid w:val="0032476F"/>
    <w:rsid w:val="00325E0A"/>
    <w:rsid w:val="00327645"/>
    <w:rsid w:val="003312BB"/>
    <w:rsid w:val="0033135A"/>
    <w:rsid w:val="00332249"/>
    <w:rsid w:val="00332521"/>
    <w:rsid w:val="00332CD3"/>
    <w:rsid w:val="003353B5"/>
    <w:rsid w:val="00336510"/>
    <w:rsid w:val="003371D9"/>
    <w:rsid w:val="00341486"/>
    <w:rsid w:val="0034166A"/>
    <w:rsid w:val="00341E75"/>
    <w:rsid w:val="00342A3E"/>
    <w:rsid w:val="00344D58"/>
    <w:rsid w:val="00347AFF"/>
    <w:rsid w:val="00350EA2"/>
    <w:rsid w:val="00351FF5"/>
    <w:rsid w:val="00363BA6"/>
    <w:rsid w:val="00363BD9"/>
    <w:rsid w:val="00363CF1"/>
    <w:rsid w:val="00363DE9"/>
    <w:rsid w:val="003671ED"/>
    <w:rsid w:val="003727E1"/>
    <w:rsid w:val="003729A5"/>
    <w:rsid w:val="00373F90"/>
    <w:rsid w:val="003822A3"/>
    <w:rsid w:val="0038363F"/>
    <w:rsid w:val="003836EC"/>
    <w:rsid w:val="00386B8A"/>
    <w:rsid w:val="00387146"/>
    <w:rsid w:val="0038755F"/>
    <w:rsid w:val="00387E80"/>
    <w:rsid w:val="003902F3"/>
    <w:rsid w:val="003914B2"/>
    <w:rsid w:val="003917FF"/>
    <w:rsid w:val="003A1CFA"/>
    <w:rsid w:val="003A2D7F"/>
    <w:rsid w:val="003A339C"/>
    <w:rsid w:val="003A390A"/>
    <w:rsid w:val="003A3E50"/>
    <w:rsid w:val="003A5016"/>
    <w:rsid w:val="003A5764"/>
    <w:rsid w:val="003A5F12"/>
    <w:rsid w:val="003A65BD"/>
    <w:rsid w:val="003B0BAB"/>
    <w:rsid w:val="003B1E4A"/>
    <w:rsid w:val="003B37B7"/>
    <w:rsid w:val="003B59C8"/>
    <w:rsid w:val="003B5B07"/>
    <w:rsid w:val="003B6043"/>
    <w:rsid w:val="003B659E"/>
    <w:rsid w:val="003B6E76"/>
    <w:rsid w:val="003C017F"/>
    <w:rsid w:val="003C09FB"/>
    <w:rsid w:val="003C1385"/>
    <w:rsid w:val="003C380C"/>
    <w:rsid w:val="003C3850"/>
    <w:rsid w:val="003C3C66"/>
    <w:rsid w:val="003D7919"/>
    <w:rsid w:val="003D7E20"/>
    <w:rsid w:val="003E1975"/>
    <w:rsid w:val="003E2EC9"/>
    <w:rsid w:val="003E48EB"/>
    <w:rsid w:val="003E5C4B"/>
    <w:rsid w:val="003E6294"/>
    <w:rsid w:val="003E6415"/>
    <w:rsid w:val="003E7E3B"/>
    <w:rsid w:val="004034FF"/>
    <w:rsid w:val="00405237"/>
    <w:rsid w:val="00407B9D"/>
    <w:rsid w:val="00412592"/>
    <w:rsid w:val="00414BE0"/>
    <w:rsid w:val="00415793"/>
    <w:rsid w:val="00415FFC"/>
    <w:rsid w:val="00417AA0"/>
    <w:rsid w:val="00421CD7"/>
    <w:rsid w:val="00427818"/>
    <w:rsid w:val="004334C5"/>
    <w:rsid w:val="004353AD"/>
    <w:rsid w:val="00435817"/>
    <w:rsid w:val="004366A1"/>
    <w:rsid w:val="0043750A"/>
    <w:rsid w:val="00445430"/>
    <w:rsid w:val="0044544F"/>
    <w:rsid w:val="00452543"/>
    <w:rsid w:val="00452679"/>
    <w:rsid w:val="004527CE"/>
    <w:rsid w:val="004535D7"/>
    <w:rsid w:val="00461F97"/>
    <w:rsid w:val="004664DD"/>
    <w:rsid w:val="004669F7"/>
    <w:rsid w:val="00467FAD"/>
    <w:rsid w:val="004728C7"/>
    <w:rsid w:val="00473233"/>
    <w:rsid w:val="004738D5"/>
    <w:rsid w:val="004752E9"/>
    <w:rsid w:val="00475760"/>
    <w:rsid w:val="00477936"/>
    <w:rsid w:val="00480278"/>
    <w:rsid w:val="00480DB4"/>
    <w:rsid w:val="00482CC9"/>
    <w:rsid w:val="004835A8"/>
    <w:rsid w:val="004835D7"/>
    <w:rsid w:val="00484DED"/>
    <w:rsid w:val="004863EA"/>
    <w:rsid w:val="00486CD2"/>
    <w:rsid w:val="00487CAD"/>
    <w:rsid w:val="00490BBD"/>
    <w:rsid w:val="004957A2"/>
    <w:rsid w:val="00495FF8"/>
    <w:rsid w:val="004969A1"/>
    <w:rsid w:val="004A0EE1"/>
    <w:rsid w:val="004A3146"/>
    <w:rsid w:val="004A357F"/>
    <w:rsid w:val="004A46AD"/>
    <w:rsid w:val="004A4D7F"/>
    <w:rsid w:val="004A50EA"/>
    <w:rsid w:val="004A546A"/>
    <w:rsid w:val="004A618C"/>
    <w:rsid w:val="004B3804"/>
    <w:rsid w:val="004B50F5"/>
    <w:rsid w:val="004B680D"/>
    <w:rsid w:val="004B7990"/>
    <w:rsid w:val="004B7B4A"/>
    <w:rsid w:val="004C0EBA"/>
    <w:rsid w:val="004C2E69"/>
    <w:rsid w:val="004C5A4F"/>
    <w:rsid w:val="004C7731"/>
    <w:rsid w:val="004C7D50"/>
    <w:rsid w:val="004C7EB8"/>
    <w:rsid w:val="004D0784"/>
    <w:rsid w:val="004D1366"/>
    <w:rsid w:val="004D5B77"/>
    <w:rsid w:val="004D661E"/>
    <w:rsid w:val="004D6851"/>
    <w:rsid w:val="004D6DDE"/>
    <w:rsid w:val="004D7877"/>
    <w:rsid w:val="004D7D2C"/>
    <w:rsid w:val="004E0BE2"/>
    <w:rsid w:val="004E4A7E"/>
    <w:rsid w:val="004E5E66"/>
    <w:rsid w:val="004E706B"/>
    <w:rsid w:val="004F096B"/>
    <w:rsid w:val="004F18A2"/>
    <w:rsid w:val="004F3FC4"/>
    <w:rsid w:val="004F49E5"/>
    <w:rsid w:val="004F6A4F"/>
    <w:rsid w:val="004F73CC"/>
    <w:rsid w:val="004F7CE2"/>
    <w:rsid w:val="00500603"/>
    <w:rsid w:val="005032D8"/>
    <w:rsid w:val="00503B4D"/>
    <w:rsid w:val="00503CB8"/>
    <w:rsid w:val="00504EE9"/>
    <w:rsid w:val="005109F4"/>
    <w:rsid w:val="00510CFB"/>
    <w:rsid w:val="0051146B"/>
    <w:rsid w:val="005120F9"/>
    <w:rsid w:val="005136FC"/>
    <w:rsid w:val="005170C0"/>
    <w:rsid w:val="0051719E"/>
    <w:rsid w:val="005205C4"/>
    <w:rsid w:val="005209F4"/>
    <w:rsid w:val="00521750"/>
    <w:rsid w:val="00523BC3"/>
    <w:rsid w:val="00526721"/>
    <w:rsid w:val="00530811"/>
    <w:rsid w:val="00533287"/>
    <w:rsid w:val="00535F19"/>
    <w:rsid w:val="00543767"/>
    <w:rsid w:val="0054442C"/>
    <w:rsid w:val="00546095"/>
    <w:rsid w:val="00546B94"/>
    <w:rsid w:val="00550111"/>
    <w:rsid w:val="00550285"/>
    <w:rsid w:val="00550F1A"/>
    <w:rsid w:val="0055103E"/>
    <w:rsid w:val="00553FFB"/>
    <w:rsid w:val="0055462E"/>
    <w:rsid w:val="00554B8E"/>
    <w:rsid w:val="0056038A"/>
    <w:rsid w:val="0056080B"/>
    <w:rsid w:val="005608D9"/>
    <w:rsid w:val="00562F8E"/>
    <w:rsid w:val="005728AA"/>
    <w:rsid w:val="0057402D"/>
    <w:rsid w:val="0057470D"/>
    <w:rsid w:val="00576DF3"/>
    <w:rsid w:val="00581ED3"/>
    <w:rsid w:val="005836F8"/>
    <w:rsid w:val="00586535"/>
    <w:rsid w:val="00590E62"/>
    <w:rsid w:val="005918FA"/>
    <w:rsid w:val="0059230E"/>
    <w:rsid w:val="00594996"/>
    <w:rsid w:val="00594AEE"/>
    <w:rsid w:val="00596C8B"/>
    <w:rsid w:val="00596D00"/>
    <w:rsid w:val="005A1F03"/>
    <w:rsid w:val="005A3AF6"/>
    <w:rsid w:val="005A3F05"/>
    <w:rsid w:val="005A4C4B"/>
    <w:rsid w:val="005A757C"/>
    <w:rsid w:val="005B001F"/>
    <w:rsid w:val="005B1993"/>
    <w:rsid w:val="005B49C0"/>
    <w:rsid w:val="005C0210"/>
    <w:rsid w:val="005C45A0"/>
    <w:rsid w:val="005C4BE9"/>
    <w:rsid w:val="005C4D79"/>
    <w:rsid w:val="005C5908"/>
    <w:rsid w:val="005D168B"/>
    <w:rsid w:val="005D36B6"/>
    <w:rsid w:val="005D4A76"/>
    <w:rsid w:val="005D4C03"/>
    <w:rsid w:val="005E22E5"/>
    <w:rsid w:val="005E4A3F"/>
    <w:rsid w:val="005E529C"/>
    <w:rsid w:val="005E61A8"/>
    <w:rsid w:val="005E780E"/>
    <w:rsid w:val="005F17D0"/>
    <w:rsid w:val="005F6419"/>
    <w:rsid w:val="005F6FEB"/>
    <w:rsid w:val="00603117"/>
    <w:rsid w:val="00605ACB"/>
    <w:rsid w:val="006060CA"/>
    <w:rsid w:val="0060737B"/>
    <w:rsid w:val="006078F1"/>
    <w:rsid w:val="00611950"/>
    <w:rsid w:val="00612BEB"/>
    <w:rsid w:val="00615227"/>
    <w:rsid w:val="00617400"/>
    <w:rsid w:val="0062504C"/>
    <w:rsid w:val="00626D5D"/>
    <w:rsid w:val="00627AF3"/>
    <w:rsid w:val="00631564"/>
    <w:rsid w:val="00636233"/>
    <w:rsid w:val="00636556"/>
    <w:rsid w:val="006375CB"/>
    <w:rsid w:val="006408B8"/>
    <w:rsid w:val="00644EC4"/>
    <w:rsid w:val="00646350"/>
    <w:rsid w:val="00652F44"/>
    <w:rsid w:val="0065436B"/>
    <w:rsid w:val="0065580D"/>
    <w:rsid w:val="0065655E"/>
    <w:rsid w:val="00656978"/>
    <w:rsid w:val="00657F25"/>
    <w:rsid w:val="006605EB"/>
    <w:rsid w:val="00664950"/>
    <w:rsid w:val="00667251"/>
    <w:rsid w:val="00672F05"/>
    <w:rsid w:val="00673160"/>
    <w:rsid w:val="00681201"/>
    <w:rsid w:val="0068281A"/>
    <w:rsid w:val="00682B33"/>
    <w:rsid w:val="00683220"/>
    <w:rsid w:val="00686C11"/>
    <w:rsid w:val="00687FA0"/>
    <w:rsid w:val="006900C0"/>
    <w:rsid w:val="00690D1F"/>
    <w:rsid w:val="0069215E"/>
    <w:rsid w:val="00694799"/>
    <w:rsid w:val="00695E51"/>
    <w:rsid w:val="00696827"/>
    <w:rsid w:val="006A1A10"/>
    <w:rsid w:val="006A613C"/>
    <w:rsid w:val="006B0EFA"/>
    <w:rsid w:val="006B1142"/>
    <w:rsid w:val="006B57B9"/>
    <w:rsid w:val="006B5EA9"/>
    <w:rsid w:val="006B66A9"/>
    <w:rsid w:val="006B6B80"/>
    <w:rsid w:val="006B7010"/>
    <w:rsid w:val="006B7381"/>
    <w:rsid w:val="006B7FD4"/>
    <w:rsid w:val="006B7FE2"/>
    <w:rsid w:val="006C05B8"/>
    <w:rsid w:val="006C3727"/>
    <w:rsid w:val="006D27B4"/>
    <w:rsid w:val="006D3421"/>
    <w:rsid w:val="006D5798"/>
    <w:rsid w:val="006E0AFF"/>
    <w:rsid w:val="006E4D2C"/>
    <w:rsid w:val="006E6F9C"/>
    <w:rsid w:val="006F16CA"/>
    <w:rsid w:val="006F1BCD"/>
    <w:rsid w:val="006F3402"/>
    <w:rsid w:val="006F55A5"/>
    <w:rsid w:val="006F6D5B"/>
    <w:rsid w:val="006F7428"/>
    <w:rsid w:val="006F7827"/>
    <w:rsid w:val="00701945"/>
    <w:rsid w:val="00705911"/>
    <w:rsid w:val="00705BAC"/>
    <w:rsid w:val="00706202"/>
    <w:rsid w:val="00707587"/>
    <w:rsid w:val="00707D22"/>
    <w:rsid w:val="007145FF"/>
    <w:rsid w:val="00716107"/>
    <w:rsid w:val="007227F4"/>
    <w:rsid w:val="00722D11"/>
    <w:rsid w:val="0072427B"/>
    <w:rsid w:val="007277EB"/>
    <w:rsid w:val="00727C90"/>
    <w:rsid w:val="00727FBD"/>
    <w:rsid w:val="00731616"/>
    <w:rsid w:val="00734D08"/>
    <w:rsid w:val="00735AD6"/>
    <w:rsid w:val="00735DB1"/>
    <w:rsid w:val="0073730E"/>
    <w:rsid w:val="00740E32"/>
    <w:rsid w:val="00742CA9"/>
    <w:rsid w:val="00744DFE"/>
    <w:rsid w:val="00745ACA"/>
    <w:rsid w:val="00746453"/>
    <w:rsid w:val="00750F9A"/>
    <w:rsid w:val="00751032"/>
    <w:rsid w:val="00751515"/>
    <w:rsid w:val="0075224D"/>
    <w:rsid w:val="007554D8"/>
    <w:rsid w:val="0075759D"/>
    <w:rsid w:val="00757DDA"/>
    <w:rsid w:val="0076483F"/>
    <w:rsid w:val="007656A1"/>
    <w:rsid w:val="0076633F"/>
    <w:rsid w:val="00777F40"/>
    <w:rsid w:val="00780821"/>
    <w:rsid w:val="00780BC3"/>
    <w:rsid w:val="00781169"/>
    <w:rsid w:val="007818E3"/>
    <w:rsid w:val="0078443F"/>
    <w:rsid w:val="007848D9"/>
    <w:rsid w:val="00784D14"/>
    <w:rsid w:val="0078521A"/>
    <w:rsid w:val="00785232"/>
    <w:rsid w:val="00787D65"/>
    <w:rsid w:val="007914C1"/>
    <w:rsid w:val="007949E2"/>
    <w:rsid w:val="007959AD"/>
    <w:rsid w:val="00795EF5"/>
    <w:rsid w:val="00797304"/>
    <w:rsid w:val="007A12F5"/>
    <w:rsid w:val="007A64C8"/>
    <w:rsid w:val="007A67EE"/>
    <w:rsid w:val="007A798D"/>
    <w:rsid w:val="007B5DCE"/>
    <w:rsid w:val="007B6034"/>
    <w:rsid w:val="007B77B6"/>
    <w:rsid w:val="007C0330"/>
    <w:rsid w:val="007C3B7B"/>
    <w:rsid w:val="007C3ED0"/>
    <w:rsid w:val="007C3FCD"/>
    <w:rsid w:val="007C49A5"/>
    <w:rsid w:val="007C4A9A"/>
    <w:rsid w:val="007D0508"/>
    <w:rsid w:val="007D3C20"/>
    <w:rsid w:val="007D3FD6"/>
    <w:rsid w:val="007D7B8A"/>
    <w:rsid w:val="007E0515"/>
    <w:rsid w:val="007E1AF0"/>
    <w:rsid w:val="007E1D16"/>
    <w:rsid w:val="007E29C7"/>
    <w:rsid w:val="007E2EAA"/>
    <w:rsid w:val="007E2F71"/>
    <w:rsid w:val="007E3024"/>
    <w:rsid w:val="007E3412"/>
    <w:rsid w:val="007E427B"/>
    <w:rsid w:val="007E54CF"/>
    <w:rsid w:val="007E7650"/>
    <w:rsid w:val="007F0B75"/>
    <w:rsid w:val="007F187B"/>
    <w:rsid w:val="007F2C56"/>
    <w:rsid w:val="007F3A9A"/>
    <w:rsid w:val="007F4B85"/>
    <w:rsid w:val="007F5B44"/>
    <w:rsid w:val="007F72E3"/>
    <w:rsid w:val="007F79D6"/>
    <w:rsid w:val="00800132"/>
    <w:rsid w:val="008002E4"/>
    <w:rsid w:val="00803151"/>
    <w:rsid w:val="00803775"/>
    <w:rsid w:val="00806A76"/>
    <w:rsid w:val="00811C9D"/>
    <w:rsid w:val="00811D7B"/>
    <w:rsid w:val="008159C2"/>
    <w:rsid w:val="00815CC8"/>
    <w:rsid w:val="00816C80"/>
    <w:rsid w:val="00823EC1"/>
    <w:rsid w:val="00826B57"/>
    <w:rsid w:val="0083157A"/>
    <w:rsid w:val="0083397C"/>
    <w:rsid w:val="00841BCD"/>
    <w:rsid w:val="00842E3C"/>
    <w:rsid w:val="00842EB1"/>
    <w:rsid w:val="00846C76"/>
    <w:rsid w:val="00852255"/>
    <w:rsid w:val="008526B9"/>
    <w:rsid w:val="008531B1"/>
    <w:rsid w:val="008544F2"/>
    <w:rsid w:val="0086265D"/>
    <w:rsid w:val="00862CEC"/>
    <w:rsid w:val="00864925"/>
    <w:rsid w:val="008712C9"/>
    <w:rsid w:val="00871E95"/>
    <w:rsid w:val="008800DE"/>
    <w:rsid w:val="008826C1"/>
    <w:rsid w:val="00884383"/>
    <w:rsid w:val="00885327"/>
    <w:rsid w:val="00885A76"/>
    <w:rsid w:val="00890AB9"/>
    <w:rsid w:val="00893D9B"/>
    <w:rsid w:val="008942C1"/>
    <w:rsid w:val="00894A65"/>
    <w:rsid w:val="008950D6"/>
    <w:rsid w:val="00895EF1"/>
    <w:rsid w:val="008975A1"/>
    <w:rsid w:val="008A27C7"/>
    <w:rsid w:val="008A4C0C"/>
    <w:rsid w:val="008A65E0"/>
    <w:rsid w:val="008B0070"/>
    <w:rsid w:val="008B1BE6"/>
    <w:rsid w:val="008B3D5E"/>
    <w:rsid w:val="008C09F7"/>
    <w:rsid w:val="008C27C8"/>
    <w:rsid w:val="008C4CC3"/>
    <w:rsid w:val="008C67B9"/>
    <w:rsid w:val="008D067B"/>
    <w:rsid w:val="008D1477"/>
    <w:rsid w:val="008D2D0B"/>
    <w:rsid w:val="008D5CDE"/>
    <w:rsid w:val="008E0997"/>
    <w:rsid w:val="008E0E45"/>
    <w:rsid w:val="008E15A0"/>
    <w:rsid w:val="008E401C"/>
    <w:rsid w:val="008E4839"/>
    <w:rsid w:val="008E5B02"/>
    <w:rsid w:val="008E715B"/>
    <w:rsid w:val="008F20F0"/>
    <w:rsid w:val="008F2260"/>
    <w:rsid w:val="008F3095"/>
    <w:rsid w:val="008F520D"/>
    <w:rsid w:val="008F5B43"/>
    <w:rsid w:val="008F7253"/>
    <w:rsid w:val="00900935"/>
    <w:rsid w:val="00900EC0"/>
    <w:rsid w:val="00903060"/>
    <w:rsid w:val="009042BD"/>
    <w:rsid w:val="009049D2"/>
    <w:rsid w:val="00905D7B"/>
    <w:rsid w:val="009060D7"/>
    <w:rsid w:val="00911F39"/>
    <w:rsid w:val="00912819"/>
    <w:rsid w:val="00912E73"/>
    <w:rsid w:val="00913EAA"/>
    <w:rsid w:val="0091436B"/>
    <w:rsid w:val="00915933"/>
    <w:rsid w:val="00920246"/>
    <w:rsid w:val="00920AF9"/>
    <w:rsid w:val="00922855"/>
    <w:rsid w:val="009228EE"/>
    <w:rsid w:val="0093063A"/>
    <w:rsid w:val="0094066A"/>
    <w:rsid w:val="009433A2"/>
    <w:rsid w:val="00950C0F"/>
    <w:rsid w:val="009542BC"/>
    <w:rsid w:val="00955D82"/>
    <w:rsid w:val="00956F6E"/>
    <w:rsid w:val="00961E08"/>
    <w:rsid w:val="00962AB3"/>
    <w:rsid w:val="00963F52"/>
    <w:rsid w:val="00971021"/>
    <w:rsid w:val="009710F9"/>
    <w:rsid w:val="00974DCD"/>
    <w:rsid w:val="00976741"/>
    <w:rsid w:val="00977E1D"/>
    <w:rsid w:val="009803F6"/>
    <w:rsid w:val="00980545"/>
    <w:rsid w:val="00981220"/>
    <w:rsid w:val="00981549"/>
    <w:rsid w:val="00993EB1"/>
    <w:rsid w:val="00995B20"/>
    <w:rsid w:val="00995EEE"/>
    <w:rsid w:val="00996543"/>
    <w:rsid w:val="00997262"/>
    <w:rsid w:val="00997496"/>
    <w:rsid w:val="0099777D"/>
    <w:rsid w:val="009A77CB"/>
    <w:rsid w:val="009A7BD3"/>
    <w:rsid w:val="009B6C1B"/>
    <w:rsid w:val="009B7B5E"/>
    <w:rsid w:val="009C2709"/>
    <w:rsid w:val="009C6940"/>
    <w:rsid w:val="009C6945"/>
    <w:rsid w:val="009D11E7"/>
    <w:rsid w:val="009D2628"/>
    <w:rsid w:val="009D2A5D"/>
    <w:rsid w:val="009D2F27"/>
    <w:rsid w:val="009D3339"/>
    <w:rsid w:val="009D72AA"/>
    <w:rsid w:val="009E2ED2"/>
    <w:rsid w:val="009E404C"/>
    <w:rsid w:val="009E6CB0"/>
    <w:rsid w:val="009F03C5"/>
    <w:rsid w:val="009F11C3"/>
    <w:rsid w:val="009F24B7"/>
    <w:rsid w:val="009F2AB7"/>
    <w:rsid w:val="009F47E9"/>
    <w:rsid w:val="009F769B"/>
    <w:rsid w:val="009F7787"/>
    <w:rsid w:val="00A01FBE"/>
    <w:rsid w:val="00A025EF"/>
    <w:rsid w:val="00A02B6D"/>
    <w:rsid w:val="00A1023C"/>
    <w:rsid w:val="00A13563"/>
    <w:rsid w:val="00A15301"/>
    <w:rsid w:val="00A15D6E"/>
    <w:rsid w:val="00A20723"/>
    <w:rsid w:val="00A215DE"/>
    <w:rsid w:val="00A22860"/>
    <w:rsid w:val="00A22977"/>
    <w:rsid w:val="00A22B78"/>
    <w:rsid w:val="00A243CD"/>
    <w:rsid w:val="00A245D0"/>
    <w:rsid w:val="00A24928"/>
    <w:rsid w:val="00A24A61"/>
    <w:rsid w:val="00A24AD5"/>
    <w:rsid w:val="00A25705"/>
    <w:rsid w:val="00A25AE5"/>
    <w:rsid w:val="00A26417"/>
    <w:rsid w:val="00A321B3"/>
    <w:rsid w:val="00A3263E"/>
    <w:rsid w:val="00A35AB0"/>
    <w:rsid w:val="00A37002"/>
    <w:rsid w:val="00A37F65"/>
    <w:rsid w:val="00A503DE"/>
    <w:rsid w:val="00A535E5"/>
    <w:rsid w:val="00A60A58"/>
    <w:rsid w:val="00A60CA8"/>
    <w:rsid w:val="00A615A2"/>
    <w:rsid w:val="00A61869"/>
    <w:rsid w:val="00A62A8C"/>
    <w:rsid w:val="00A63F07"/>
    <w:rsid w:val="00A64A77"/>
    <w:rsid w:val="00A66072"/>
    <w:rsid w:val="00A66F0D"/>
    <w:rsid w:val="00A70D1F"/>
    <w:rsid w:val="00A71815"/>
    <w:rsid w:val="00A72C35"/>
    <w:rsid w:val="00A75DDA"/>
    <w:rsid w:val="00A76137"/>
    <w:rsid w:val="00A80B75"/>
    <w:rsid w:val="00A82854"/>
    <w:rsid w:val="00A83495"/>
    <w:rsid w:val="00A83EBF"/>
    <w:rsid w:val="00A86F88"/>
    <w:rsid w:val="00A90222"/>
    <w:rsid w:val="00A90E85"/>
    <w:rsid w:val="00A91D48"/>
    <w:rsid w:val="00A965E9"/>
    <w:rsid w:val="00AA0ACC"/>
    <w:rsid w:val="00AA1B0E"/>
    <w:rsid w:val="00AA2595"/>
    <w:rsid w:val="00AA3A26"/>
    <w:rsid w:val="00AA58B9"/>
    <w:rsid w:val="00AA68C0"/>
    <w:rsid w:val="00AA69F2"/>
    <w:rsid w:val="00AB5B6C"/>
    <w:rsid w:val="00AC01E7"/>
    <w:rsid w:val="00AC35CE"/>
    <w:rsid w:val="00AC5BA7"/>
    <w:rsid w:val="00AC5CA7"/>
    <w:rsid w:val="00AD1359"/>
    <w:rsid w:val="00AD2320"/>
    <w:rsid w:val="00AD3A45"/>
    <w:rsid w:val="00AD479A"/>
    <w:rsid w:val="00AD4C93"/>
    <w:rsid w:val="00AD6A58"/>
    <w:rsid w:val="00AE0E92"/>
    <w:rsid w:val="00AE56B1"/>
    <w:rsid w:val="00AF4962"/>
    <w:rsid w:val="00AF6C5E"/>
    <w:rsid w:val="00B03C07"/>
    <w:rsid w:val="00B05295"/>
    <w:rsid w:val="00B14A9B"/>
    <w:rsid w:val="00B153D1"/>
    <w:rsid w:val="00B1540D"/>
    <w:rsid w:val="00B16CF4"/>
    <w:rsid w:val="00B31278"/>
    <w:rsid w:val="00B3289C"/>
    <w:rsid w:val="00B34F7F"/>
    <w:rsid w:val="00B35120"/>
    <w:rsid w:val="00B36AA2"/>
    <w:rsid w:val="00B37268"/>
    <w:rsid w:val="00B43943"/>
    <w:rsid w:val="00B46612"/>
    <w:rsid w:val="00B4700F"/>
    <w:rsid w:val="00B4769F"/>
    <w:rsid w:val="00B5463F"/>
    <w:rsid w:val="00B55B32"/>
    <w:rsid w:val="00B623AA"/>
    <w:rsid w:val="00B63BB5"/>
    <w:rsid w:val="00B65AA1"/>
    <w:rsid w:val="00B66B47"/>
    <w:rsid w:val="00B66B8D"/>
    <w:rsid w:val="00B673FC"/>
    <w:rsid w:val="00B70C70"/>
    <w:rsid w:val="00B715F8"/>
    <w:rsid w:val="00B719B6"/>
    <w:rsid w:val="00B71D7B"/>
    <w:rsid w:val="00B73862"/>
    <w:rsid w:val="00B7493F"/>
    <w:rsid w:val="00B74C53"/>
    <w:rsid w:val="00B802BC"/>
    <w:rsid w:val="00B84C62"/>
    <w:rsid w:val="00B91399"/>
    <w:rsid w:val="00B91F66"/>
    <w:rsid w:val="00B944AB"/>
    <w:rsid w:val="00B95BEF"/>
    <w:rsid w:val="00B95DB8"/>
    <w:rsid w:val="00B97380"/>
    <w:rsid w:val="00BA1A21"/>
    <w:rsid w:val="00BA5497"/>
    <w:rsid w:val="00BA6077"/>
    <w:rsid w:val="00BA6E48"/>
    <w:rsid w:val="00BA724E"/>
    <w:rsid w:val="00BB1A86"/>
    <w:rsid w:val="00BB253D"/>
    <w:rsid w:val="00BB7107"/>
    <w:rsid w:val="00BB77C4"/>
    <w:rsid w:val="00BC0345"/>
    <w:rsid w:val="00BC50C1"/>
    <w:rsid w:val="00BC57C9"/>
    <w:rsid w:val="00BC6852"/>
    <w:rsid w:val="00BD301A"/>
    <w:rsid w:val="00BE0E09"/>
    <w:rsid w:val="00BE0E2F"/>
    <w:rsid w:val="00BE53FA"/>
    <w:rsid w:val="00BE7819"/>
    <w:rsid w:val="00BF01B1"/>
    <w:rsid w:val="00BF0955"/>
    <w:rsid w:val="00BF1640"/>
    <w:rsid w:val="00BF2218"/>
    <w:rsid w:val="00BF32AC"/>
    <w:rsid w:val="00BF5A6B"/>
    <w:rsid w:val="00C01AFC"/>
    <w:rsid w:val="00C05CBD"/>
    <w:rsid w:val="00C06877"/>
    <w:rsid w:val="00C06F6E"/>
    <w:rsid w:val="00C1169E"/>
    <w:rsid w:val="00C12DC0"/>
    <w:rsid w:val="00C14027"/>
    <w:rsid w:val="00C21CE5"/>
    <w:rsid w:val="00C3107B"/>
    <w:rsid w:val="00C33B0C"/>
    <w:rsid w:val="00C346E3"/>
    <w:rsid w:val="00C34DD2"/>
    <w:rsid w:val="00C3622C"/>
    <w:rsid w:val="00C40412"/>
    <w:rsid w:val="00C405C6"/>
    <w:rsid w:val="00C405D5"/>
    <w:rsid w:val="00C41CC2"/>
    <w:rsid w:val="00C426F4"/>
    <w:rsid w:val="00C4569B"/>
    <w:rsid w:val="00C47C2B"/>
    <w:rsid w:val="00C53B61"/>
    <w:rsid w:val="00C573E3"/>
    <w:rsid w:val="00C61A06"/>
    <w:rsid w:val="00C61F7C"/>
    <w:rsid w:val="00C63740"/>
    <w:rsid w:val="00C66A2C"/>
    <w:rsid w:val="00C67C2A"/>
    <w:rsid w:val="00C7320F"/>
    <w:rsid w:val="00C76449"/>
    <w:rsid w:val="00C769D0"/>
    <w:rsid w:val="00C76D8F"/>
    <w:rsid w:val="00C76E1D"/>
    <w:rsid w:val="00C80250"/>
    <w:rsid w:val="00C81E69"/>
    <w:rsid w:val="00C8424A"/>
    <w:rsid w:val="00C843C4"/>
    <w:rsid w:val="00C8468C"/>
    <w:rsid w:val="00C84E8C"/>
    <w:rsid w:val="00C91867"/>
    <w:rsid w:val="00C93902"/>
    <w:rsid w:val="00C95752"/>
    <w:rsid w:val="00CA0F5C"/>
    <w:rsid w:val="00CA1428"/>
    <w:rsid w:val="00CA14DA"/>
    <w:rsid w:val="00CA22C0"/>
    <w:rsid w:val="00CA2381"/>
    <w:rsid w:val="00CA3CD4"/>
    <w:rsid w:val="00CA7D5C"/>
    <w:rsid w:val="00CB0A2B"/>
    <w:rsid w:val="00CB1403"/>
    <w:rsid w:val="00CB4CD8"/>
    <w:rsid w:val="00CB7A26"/>
    <w:rsid w:val="00CC0FDF"/>
    <w:rsid w:val="00CC419F"/>
    <w:rsid w:val="00CC5C91"/>
    <w:rsid w:val="00CC672D"/>
    <w:rsid w:val="00CD06E2"/>
    <w:rsid w:val="00CD1CDB"/>
    <w:rsid w:val="00CD37D9"/>
    <w:rsid w:val="00CD4170"/>
    <w:rsid w:val="00CD45EB"/>
    <w:rsid w:val="00CD547D"/>
    <w:rsid w:val="00CD7492"/>
    <w:rsid w:val="00CE3A6B"/>
    <w:rsid w:val="00CE4F73"/>
    <w:rsid w:val="00CE5853"/>
    <w:rsid w:val="00CE73BD"/>
    <w:rsid w:val="00CF0A8B"/>
    <w:rsid w:val="00CF2F2B"/>
    <w:rsid w:val="00CF771F"/>
    <w:rsid w:val="00D00211"/>
    <w:rsid w:val="00D02BDA"/>
    <w:rsid w:val="00D06309"/>
    <w:rsid w:val="00D064A7"/>
    <w:rsid w:val="00D065FE"/>
    <w:rsid w:val="00D07C74"/>
    <w:rsid w:val="00D1275E"/>
    <w:rsid w:val="00D156CF"/>
    <w:rsid w:val="00D1599A"/>
    <w:rsid w:val="00D15FB0"/>
    <w:rsid w:val="00D16195"/>
    <w:rsid w:val="00D17617"/>
    <w:rsid w:val="00D2337C"/>
    <w:rsid w:val="00D26694"/>
    <w:rsid w:val="00D27872"/>
    <w:rsid w:val="00D300BF"/>
    <w:rsid w:val="00D30B09"/>
    <w:rsid w:val="00D31B04"/>
    <w:rsid w:val="00D33F69"/>
    <w:rsid w:val="00D351EA"/>
    <w:rsid w:val="00D36689"/>
    <w:rsid w:val="00D40234"/>
    <w:rsid w:val="00D4279F"/>
    <w:rsid w:val="00D42BB0"/>
    <w:rsid w:val="00D43403"/>
    <w:rsid w:val="00D44B15"/>
    <w:rsid w:val="00D45713"/>
    <w:rsid w:val="00D45D4E"/>
    <w:rsid w:val="00D47DA5"/>
    <w:rsid w:val="00D5244C"/>
    <w:rsid w:val="00D54488"/>
    <w:rsid w:val="00D54770"/>
    <w:rsid w:val="00D5783D"/>
    <w:rsid w:val="00D60251"/>
    <w:rsid w:val="00D60CD1"/>
    <w:rsid w:val="00D62E71"/>
    <w:rsid w:val="00D65FDF"/>
    <w:rsid w:val="00D6744E"/>
    <w:rsid w:val="00D677CC"/>
    <w:rsid w:val="00D70395"/>
    <w:rsid w:val="00D70BCE"/>
    <w:rsid w:val="00D71545"/>
    <w:rsid w:val="00D71F0F"/>
    <w:rsid w:val="00D71F23"/>
    <w:rsid w:val="00D740CA"/>
    <w:rsid w:val="00D77139"/>
    <w:rsid w:val="00D83E4B"/>
    <w:rsid w:val="00D84275"/>
    <w:rsid w:val="00D84CEC"/>
    <w:rsid w:val="00D85728"/>
    <w:rsid w:val="00D86AC4"/>
    <w:rsid w:val="00D870D0"/>
    <w:rsid w:val="00D91522"/>
    <w:rsid w:val="00D918CA"/>
    <w:rsid w:val="00D923EC"/>
    <w:rsid w:val="00D92D2E"/>
    <w:rsid w:val="00D930E5"/>
    <w:rsid w:val="00D939B3"/>
    <w:rsid w:val="00DA204E"/>
    <w:rsid w:val="00DA3C4E"/>
    <w:rsid w:val="00DA71A4"/>
    <w:rsid w:val="00DA729B"/>
    <w:rsid w:val="00DB22C6"/>
    <w:rsid w:val="00DB3EA2"/>
    <w:rsid w:val="00DB5686"/>
    <w:rsid w:val="00DB7164"/>
    <w:rsid w:val="00DB741B"/>
    <w:rsid w:val="00DB79D7"/>
    <w:rsid w:val="00DC33CC"/>
    <w:rsid w:val="00DC55D7"/>
    <w:rsid w:val="00DC7474"/>
    <w:rsid w:val="00DD21E4"/>
    <w:rsid w:val="00DD3F6F"/>
    <w:rsid w:val="00DD491D"/>
    <w:rsid w:val="00DD4E44"/>
    <w:rsid w:val="00DD555A"/>
    <w:rsid w:val="00DD78DA"/>
    <w:rsid w:val="00DD7F43"/>
    <w:rsid w:val="00DE2293"/>
    <w:rsid w:val="00DE2F27"/>
    <w:rsid w:val="00DF1265"/>
    <w:rsid w:val="00DF2997"/>
    <w:rsid w:val="00DF46A8"/>
    <w:rsid w:val="00DF4F64"/>
    <w:rsid w:val="00DF7A86"/>
    <w:rsid w:val="00E00168"/>
    <w:rsid w:val="00E02D18"/>
    <w:rsid w:val="00E05BDC"/>
    <w:rsid w:val="00E0675A"/>
    <w:rsid w:val="00E07D14"/>
    <w:rsid w:val="00E10DA8"/>
    <w:rsid w:val="00E1270C"/>
    <w:rsid w:val="00E14693"/>
    <w:rsid w:val="00E231E9"/>
    <w:rsid w:val="00E23212"/>
    <w:rsid w:val="00E2324F"/>
    <w:rsid w:val="00E24240"/>
    <w:rsid w:val="00E25BA6"/>
    <w:rsid w:val="00E26568"/>
    <w:rsid w:val="00E272C6"/>
    <w:rsid w:val="00E30726"/>
    <w:rsid w:val="00E33EFA"/>
    <w:rsid w:val="00E34FB9"/>
    <w:rsid w:val="00E35872"/>
    <w:rsid w:val="00E35983"/>
    <w:rsid w:val="00E35CDA"/>
    <w:rsid w:val="00E43955"/>
    <w:rsid w:val="00E46E26"/>
    <w:rsid w:val="00E47E45"/>
    <w:rsid w:val="00E55A15"/>
    <w:rsid w:val="00E55CD6"/>
    <w:rsid w:val="00E55D2E"/>
    <w:rsid w:val="00E55F96"/>
    <w:rsid w:val="00E560CD"/>
    <w:rsid w:val="00E562FD"/>
    <w:rsid w:val="00E5652B"/>
    <w:rsid w:val="00E573B7"/>
    <w:rsid w:val="00E6089D"/>
    <w:rsid w:val="00E72327"/>
    <w:rsid w:val="00E73FA7"/>
    <w:rsid w:val="00E74D0B"/>
    <w:rsid w:val="00E814A7"/>
    <w:rsid w:val="00E825B0"/>
    <w:rsid w:val="00E8404D"/>
    <w:rsid w:val="00E92BB4"/>
    <w:rsid w:val="00E96448"/>
    <w:rsid w:val="00E96BCA"/>
    <w:rsid w:val="00E97C70"/>
    <w:rsid w:val="00EA03D6"/>
    <w:rsid w:val="00EA35A8"/>
    <w:rsid w:val="00EA369F"/>
    <w:rsid w:val="00EA7A12"/>
    <w:rsid w:val="00EB024A"/>
    <w:rsid w:val="00EB1104"/>
    <w:rsid w:val="00EC1BB3"/>
    <w:rsid w:val="00EC3E5F"/>
    <w:rsid w:val="00EC6C73"/>
    <w:rsid w:val="00EC7789"/>
    <w:rsid w:val="00EC7BC3"/>
    <w:rsid w:val="00ED04C1"/>
    <w:rsid w:val="00ED7600"/>
    <w:rsid w:val="00ED7A63"/>
    <w:rsid w:val="00EE1797"/>
    <w:rsid w:val="00EE3F7F"/>
    <w:rsid w:val="00EE45BD"/>
    <w:rsid w:val="00EE6D90"/>
    <w:rsid w:val="00EF051E"/>
    <w:rsid w:val="00EF076F"/>
    <w:rsid w:val="00EF2A70"/>
    <w:rsid w:val="00EF4298"/>
    <w:rsid w:val="00EF46AE"/>
    <w:rsid w:val="00EF6F14"/>
    <w:rsid w:val="00F02DDB"/>
    <w:rsid w:val="00F03415"/>
    <w:rsid w:val="00F03FA3"/>
    <w:rsid w:val="00F04A29"/>
    <w:rsid w:val="00F0581B"/>
    <w:rsid w:val="00F059CC"/>
    <w:rsid w:val="00F1362C"/>
    <w:rsid w:val="00F146DE"/>
    <w:rsid w:val="00F161C4"/>
    <w:rsid w:val="00F204D6"/>
    <w:rsid w:val="00F248CA"/>
    <w:rsid w:val="00F24DD7"/>
    <w:rsid w:val="00F2621F"/>
    <w:rsid w:val="00F26B31"/>
    <w:rsid w:val="00F36EC5"/>
    <w:rsid w:val="00F41642"/>
    <w:rsid w:val="00F41D55"/>
    <w:rsid w:val="00F439F2"/>
    <w:rsid w:val="00F51088"/>
    <w:rsid w:val="00F51822"/>
    <w:rsid w:val="00F53C1A"/>
    <w:rsid w:val="00F60CC5"/>
    <w:rsid w:val="00F70752"/>
    <w:rsid w:val="00F724C8"/>
    <w:rsid w:val="00F76141"/>
    <w:rsid w:val="00F80F97"/>
    <w:rsid w:val="00F824F5"/>
    <w:rsid w:val="00F90278"/>
    <w:rsid w:val="00F904DF"/>
    <w:rsid w:val="00F919B2"/>
    <w:rsid w:val="00F93CD8"/>
    <w:rsid w:val="00F94ADB"/>
    <w:rsid w:val="00F9535C"/>
    <w:rsid w:val="00F97200"/>
    <w:rsid w:val="00FA2D0E"/>
    <w:rsid w:val="00FA3E76"/>
    <w:rsid w:val="00FA7A82"/>
    <w:rsid w:val="00FB2674"/>
    <w:rsid w:val="00FB270B"/>
    <w:rsid w:val="00FB4B5F"/>
    <w:rsid w:val="00FB56C0"/>
    <w:rsid w:val="00FB5E51"/>
    <w:rsid w:val="00FC010A"/>
    <w:rsid w:val="00FC0481"/>
    <w:rsid w:val="00FC1284"/>
    <w:rsid w:val="00FC29B9"/>
    <w:rsid w:val="00FC2FA4"/>
    <w:rsid w:val="00FC3317"/>
    <w:rsid w:val="00FC37BB"/>
    <w:rsid w:val="00FC37F7"/>
    <w:rsid w:val="00FC4DBA"/>
    <w:rsid w:val="00FC5F79"/>
    <w:rsid w:val="00FC6CA4"/>
    <w:rsid w:val="00FC6FD3"/>
    <w:rsid w:val="00FD1B9E"/>
    <w:rsid w:val="00FD5370"/>
    <w:rsid w:val="00FD58A5"/>
    <w:rsid w:val="00FD6907"/>
    <w:rsid w:val="00FD6A31"/>
    <w:rsid w:val="00FE0244"/>
    <w:rsid w:val="00FE4505"/>
    <w:rsid w:val="00FE558C"/>
    <w:rsid w:val="00FE67BD"/>
    <w:rsid w:val="00FE6917"/>
    <w:rsid w:val="00FF0371"/>
    <w:rsid w:val="00FF06D9"/>
    <w:rsid w:val="00FF0F17"/>
    <w:rsid w:val="00FF1AEE"/>
    <w:rsid w:val="00FF2265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EB8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unhideWhenUsed/>
    <w:qFormat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THChar">
    <w:name w:val="TH Char"/>
    <w:link w:val="TH"/>
    <w:qFormat/>
    <w:locked/>
    <w:rsid w:val="003E6294"/>
    <w:rPr>
      <w:rFonts w:ascii="Arial" w:hAnsi="Arial" w:cs="Arial"/>
      <w:b/>
      <w:lang w:val="x-none"/>
    </w:rPr>
  </w:style>
  <w:style w:type="paragraph" w:customStyle="1" w:styleId="TH">
    <w:name w:val="TH"/>
    <w:basedOn w:val="Normal"/>
    <w:link w:val="THChar"/>
    <w:qFormat/>
    <w:rsid w:val="003E6294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x-none"/>
    </w:rPr>
  </w:style>
  <w:style w:type="paragraph" w:customStyle="1" w:styleId="TAH">
    <w:name w:val="TAH"/>
    <w:basedOn w:val="TAC"/>
    <w:link w:val="TAHCar"/>
    <w:qFormat/>
    <w:rsid w:val="003E6294"/>
    <w:rPr>
      <w:b/>
      <w:lang w:val="x-none"/>
    </w:rPr>
  </w:style>
  <w:style w:type="character" w:customStyle="1" w:styleId="TAHCar">
    <w:name w:val="TAH Car"/>
    <w:link w:val="TAH"/>
    <w:qFormat/>
    <w:locked/>
    <w:rsid w:val="003E6294"/>
    <w:rPr>
      <w:rFonts w:ascii="Arial" w:hAnsi="Arial" w:cs="Arial"/>
      <w:b/>
      <w:sz w:val="18"/>
      <w:lang w:val="x-none"/>
    </w:rPr>
  </w:style>
  <w:style w:type="character" w:customStyle="1" w:styleId="TFChar">
    <w:name w:val="TF Char"/>
    <w:link w:val="TF"/>
    <w:qFormat/>
    <w:locked/>
    <w:rsid w:val="00DA729B"/>
    <w:rPr>
      <w:rFonts w:ascii="Arial" w:hAnsi="Arial" w:cs="Arial"/>
      <w:b/>
    </w:rPr>
  </w:style>
  <w:style w:type="paragraph" w:customStyle="1" w:styleId="TF">
    <w:name w:val="TF"/>
    <w:aliases w:val="left"/>
    <w:basedOn w:val="TH"/>
    <w:link w:val="TFChar"/>
    <w:qFormat/>
    <w:rsid w:val="00DA729B"/>
    <w:pPr>
      <w:keepNext w:val="0"/>
      <w:spacing w:before="0" w:after="240"/>
    </w:pPr>
    <w:rPr>
      <w:lang w:val="en-US"/>
    </w:rPr>
  </w:style>
  <w:style w:type="character" w:styleId="Emphasis">
    <w:name w:val="Emphasis"/>
    <w:basedOn w:val="DefaultParagraphFont"/>
    <w:qFormat/>
    <w:rsid w:val="0033135A"/>
    <w:rPr>
      <w:i/>
      <w:iCs/>
    </w:rPr>
  </w:style>
  <w:style w:type="character" w:customStyle="1" w:styleId="normaltextrun">
    <w:name w:val="normaltextrun"/>
    <w:basedOn w:val="DefaultParagraphFont"/>
    <w:rsid w:val="005E780E"/>
  </w:style>
  <w:style w:type="character" w:customStyle="1" w:styleId="TANChar">
    <w:name w:val="TAN Char"/>
    <w:link w:val="TAN"/>
    <w:uiPriority w:val="99"/>
    <w:qFormat/>
    <w:locked/>
    <w:rsid w:val="0057402D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uiPriority w:val="99"/>
    <w:qFormat/>
    <w:rsid w:val="0057402D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197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39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46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8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2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4537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053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22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405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6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24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328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57085">
          <w:marLeft w:val="116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8465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9228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60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3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5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529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16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82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299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814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162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0143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8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248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912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840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054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506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86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86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4832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1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7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939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90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648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5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934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860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41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2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5AIRPNAIUNRU-1328258698-5641</_dlc_DocId>
    <_dlc_DocIdUrl xmlns="71c5aaf6-e6ce-465b-b873-5148d2a4c105">
      <Url>https://nokia.sharepoint.com/sites/c5g/5gradio/_layouts/15/DocIdRedir.aspx?ID=5AIRPNAIUNRU-1328258698-5641</Url>
      <Description>5AIRPNAIUNRU-1328258698-5641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209C2A1-A995-407E-8C3F-F2E8F1BF86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9D3586-F5F6-4B9C-A933-AAA20A4ED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EA5F6BF0-F276-4914-A8EE-7EE03B46871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2022-02-14T11:43:00Z</dcterms:created>
  <dcterms:modified xsi:type="dcterms:W3CDTF">2022-04-25T07:22:00Z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7a07cd70-5d53-4d04-acc6-24fbea63b2ad</vt:lpwstr>
  </property>
</Properties>
</file>